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580" w14:textId="77777777" w:rsidR="00DA03CC" w:rsidRDefault="0047390E" w:rsidP="00DA03CC">
      <w:pPr>
        <w:jc w:val="center"/>
        <w:rPr>
          <w:b/>
        </w:rPr>
      </w:pPr>
      <w:r>
        <w:rPr>
          <w:b/>
        </w:rPr>
        <w:t>DETROIT REGIONAL CONVENTION FACILITY AUTHORITY</w:t>
      </w:r>
      <w:r w:rsidR="00DA03CC" w:rsidRPr="00DA03CC">
        <w:rPr>
          <w:b/>
        </w:rPr>
        <w:t xml:space="preserve"> </w:t>
      </w:r>
    </w:p>
    <w:p w14:paraId="73515941" w14:textId="77777777" w:rsidR="00DA03CC" w:rsidRDefault="00DA03CC" w:rsidP="00DA03CC">
      <w:pPr>
        <w:jc w:val="center"/>
        <w:rPr>
          <w:b/>
        </w:rPr>
      </w:pPr>
    </w:p>
    <w:p w14:paraId="12DA1943" w14:textId="77777777" w:rsidR="00F971B8" w:rsidRDefault="00F971B8" w:rsidP="00DA03CC">
      <w:pPr>
        <w:jc w:val="center"/>
        <w:rPr>
          <w:b/>
        </w:rPr>
      </w:pPr>
      <w:r>
        <w:rPr>
          <w:b/>
        </w:rPr>
        <w:t xml:space="preserve">PUBLIC SUMMARY OF </w:t>
      </w:r>
      <w:r w:rsidR="00DA03CC" w:rsidRPr="00DA03CC">
        <w:rPr>
          <w:b/>
        </w:rPr>
        <w:t>FREEDOM OF INFORMATION ACT</w:t>
      </w:r>
      <w:r w:rsidR="00DA03CC">
        <w:rPr>
          <w:b/>
        </w:rPr>
        <w:t xml:space="preserve"> </w:t>
      </w:r>
    </w:p>
    <w:p w14:paraId="5407E28D" w14:textId="77777777" w:rsidR="006F5572" w:rsidRDefault="00DA03CC" w:rsidP="00DA03CC">
      <w:pPr>
        <w:jc w:val="center"/>
        <w:rPr>
          <w:b/>
        </w:rPr>
      </w:pPr>
      <w:r w:rsidRPr="00DA03CC">
        <w:rPr>
          <w:b/>
        </w:rPr>
        <w:t>PROCEDURES AND GUIDELINES</w:t>
      </w:r>
    </w:p>
    <w:p w14:paraId="4D8B1270" w14:textId="77777777" w:rsidR="00DA03CC" w:rsidRDefault="00DA03CC" w:rsidP="00DA03CC">
      <w:pPr>
        <w:jc w:val="center"/>
        <w:rPr>
          <w:b/>
        </w:rPr>
      </w:pPr>
    </w:p>
    <w:p w14:paraId="6B4F3D02" w14:textId="77777777" w:rsidR="00DA03CC" w:rsidRDefault="00291243" w:rsidP="00995EEE">
      <w:pPr>
        <w:jc w:val="both"/>
        <w:rPr>
          <w:b/>
        </w:rPr>
      </w:pPr>
      <w:r>
        <w:rPr>
          <w:b/>
        </w:rPr>
        <w:t>Preamble:</w:t>
      </w:r>
      <w:r>
        <w:rPr>
          <w:b/>
        </w:rPr>
        <w:tab/>
        <w:t>Statement of Principles</w:t>
      </w:r>
    </w:p>
    <w:p w14:paraId="59E46C43" w14:textId="77777777" w:rsidR="00291243" w:rsidRDefault="00291243" w:rsidP="00995EEE">
      <w:pPr>
        <w:jc w:val="both"/>
        <w:rPr>
          <w:b/>
        </w:rPr>
      </w:pPr>
    </w:p>
    <w:p w14:paraId="2B1A2DF8" w14:textId="77777777" w:rsidR="00F971B8" w:rsidRPr="00F971B8" w:rsidRDefault="00291243" w:rsidP="00995EEE">
      <w:pPr>
        <w:jc w:val="both"/>
        <w:rPr>
          <w:b/>
        </w:rPr>
      </w:pPr>
      <w:r w:rsidRPr="00F971B8">
        <w:rPr>
          <w:b/>
        </w:rPr>
        <w:t>It is the public policy o</w:t>
      </w:r>
      <w:r w:rsidR="0047390E">
        <w:rPr>
          <w:b/>
        </w:rPr>
        <w:t xml:space="preserve">f the State of Michigan and the Detroit Regional Convention Facility Authority (DRCFA) </w:t>
      </w:r>
      <w:r w:rsidRPr="00F971B8">
        <w:rPr>
          <w:b/>
        </w:rPr>
        <w:t>that all persons, except those persons incarcerated in local</w:t>
      </w:r>
      <w:r w:rsidR="006206DE">
        <w:rPr>
          <w:b/>
        </w:rPr>
        <w:t xml:space="preserve">, state or federal </w:t>
      </w:r>
      <w:r w:rsidRPr="00F971B8">
        <w:rPr>
          <w:b/>
        </w:rPr>
        <w:t>correctional facilities</w:t>
      </w:r>
      <w:r w:rsidR="00F91624" w:rsidRPr="00F971B8">
        <w:rPr>
          <w:b/>
        </w:rPr>
        <w:t xml:space="preserve"> </w:t>
      </w:r>
      <w:r w:rsidRPr="00F971B8">
        <w:rPr>
          <w:b/>
        </w:rPr>
        <w:t>are entitled to full and complete information regarding the affairs of government and the official acts of those who represent them as public officials and public employees</w:t>
      </w:r>
      <w:r w:rsidR="009F407A" w:rsidRPr="00F971B8">
        <w:rPr>
          <w:b/>
        </w:rPr>
        <w:t xml:space="preserve">. </w:t>
      </w:r>
    </w:p>
    <w:p w14:paraId="26623E97" w14:textId="77777777" w:rsidR="00F971B8" w:rsidRPr="00F971B8" w:rsidRDefault="00F971B8" w:rsidP="00995EEE">
      <w:pPr>
        <w:jc w:val="both"/>
        <w:rPr>
          <w:b/>
        </w:rPr>
      </w:pPr>
    </w:p>
    <w:p w14:paraId="2207E2E0" w14:textId="77777777" w:rsidR="009F407A" w:rsidRPr="00F971B8" w:rsidRDefault="009F407A" w:rsidP="00995EEE">
      <w:pPr>
        <w:jc w:val="both"/>
        <w:rPr>
          <w:b/>
        </w:rPr>
      </w:pPr>
      <w:r w:rsidRPr="00F971B8">
        <w:rPr>
          <w:b/>
        </w:rPr>
        <w:t>The people shall be informed so that they may fully participate in the democratic process.</w:t>
      </w:r>
    </w:p>
    <w:p w14:paraId="239771CF" w14:textId="77777777" w:rsidR="009F407A" w:rsidRPr="00F971B8" w:rsidRDefault="009F407A" w:rsidP="00995EEE">
      <w:pPr>
        <w:jc w:val="both"/>
        <w:rPr>
          <w:b/>
        </w:rPr>
      </w:pPr>
    </w:p>
    <w:p w14:paraId="03F5E227" w14:textId="77777777" w:rsidR="002E0B44" w:rsidRDefault="002E0B44" w:rsidP="00995EEE">
      <w:pPr>
        <w:jc w:val="both"/>
      </w:pPr>
      <w:r w:rsidRPr="00F971B8">
        <w:rPr>
          <w:b/>
        </w:rPr>
        <w:t xml:space="preserve">The </w:t>
      </w:r>
      <w:r w:rsidR="0047390E">
        <w:rPr>
          <w:b/>
        </w:rPr>
        <w:t>DRCFA</w:t>
      </w:r>
      <w:r w:rsidRPr="00F971B8">
        <w:rPr>
          <w:b/>
        </w:rPr>
        <w:t>’s policy with respect to F</w:t>
      </w:r>
      <w:r w:rsidR="006D4AA2" w:rsidRPr="00F971B8">
        <w:rPr>
          <w:b/>
        </w:rPr>
        <w:t xml:space="preserve">reedom of </w:t>
      </w:r>
      <w:r w:rsidRPr="00F971B8">
        <w:rPr>
          <w:b/>
        </w:rPr>
        <w:t>I</w:t>
      </w:r>
      <w:r w:rsidR="006D4AA2" w:rsidRPr="00F971B8">
        <w:rPr>
          <w:b/>
        </w:rPr>
        <w:t xml:space="preserve">nformation </w:t>
      </w:r>
      <w:r w:rsidRPr="00F971B8">
        <w:rPr>
          <w:b/>
        </w:rPr>
        <w:t>A</w:t>
      </w:r>
      <w:r w:rsidR="006D4AA2" w:rsidRPr="00F971B8">
        <w:rPr>
          <w:b/>
        </w:rPr>
        <w:t>ct (FOIA)</w:t>
      </w:r>
      <w:r w:rsidRPr="00F971B8">
        <w:rPr>
          <w:b/>
        </w:rPr>
        <w:t xml:space="preserve"> </w:t>
      </w:r>
      <w:r w:rsidR="00561018" w:rsidRPr="00F971B8">
        <w:rPr>
          <w:b/>
        </w:rPr>
        <w:t>r</w:t>
      </w:r>
      <w:r w:rsidRPr="00F971B8">
        <w:rPr>
          <w:b/>
        </w:rPr>
        <w:t xml:space="preserve">equests is to comply with State law in all respects and to respond to FOIA </w:t>
      </w:r>
      <w:r w:rsidR="006D4AA2" w:rsidRPr="00F971B8">
        <w:rPr>
          <w:b/>
        </w:rPr>
        <w:t>r</w:t>
      </w:r>
      <w:r w:rsidRPr="00F971B8">
        <w:rPr>
          <w:b/>
        </w:rPr>
        <w:t>equests in a consistent, fair, and even-handed manner regardless of who makes such a request.</w:t>
      </w:r>
      <w:r>
        <w:t xml:space="preserve"> </w:t>
      </w:r>
    </w:p>
    <w:p w14:paraId="0AF19E61" w14:textId="77777777" w:rsidR="00561018" w:rsidRDefault="00561018" w:rsidP="00995EEE">
      <w:pPr>
        <w:jc w:val="both"/>
      </w:pPr>
    </w:p>
    <w:p w14:paraId="7255A928" w14:textId="77777777" w:rsidR="002547AD" w:rsidRDefault="002547AD" w:rsidP="00995EEE">
      <w:pPr>
        <w:jc w:val="both"/>
      </w:pPr>
      <w:r>
        <w:t xml:space="preserve">Consistent with the Michigan Freedom of Information Act, 1976 PA 442, MCL 15.231 et. seq. </w:t>
      </w:r>
      <w:r w:rsidR="006606BA">
        <w:t xml:space="preserve"> the </w:t>
      </w:r>
      <w:r>
        <w:t xml:space="preserve">following </w:t>
      </w:r>
      <w:r w:rsidR="00F971B8">
        <w:t xml:space="preserve">is the </w:t>
      </w:r>
      <w:r w:rsidR="006206DE">
        <w:t>w</w:t>
      </w:r>
      <w:r w:rsidR="00F971B8">
        <w:t xml:space="preserve">ritten Public Summary of the </w:t>
      </w:r>
      <w:r w:rsidR="0047390E">
        <w:t>DRCFA</w:t>
      </w:r>
      <w:r w:rsidR="00F971B8">
        <w:t>’s FOIA P</w:t>
      </w:r>
      <w:r>
        <w:t xml:space="preserve">rocedures and </w:t>
      </w:r>
      <w:r w:rsidR="00F971B8">
        <w:t>G</w:t>
      </w:r>
      <w:r>
        <w:t xml:space="preserve">uidelines </w:t>
      </w:r>
      <w:r w:rsidR="005914CD">
        <w:t xml:space="preserve"> </w:t>
      </w:r>
      <w:r>
        <w:t xml:space="preserve">relevant to the general public regarding how to submit written requests to the </w:t>
      </w:r>
      <w:r w:rsidR="0047390E">
        <w:t>DRCFA</w:t>
      </w:r>
      <w:r>
        <w:t xml:space="preserve">, an explanation of how to understand the </w:t>
      </w:r>
      <w:r w:rsidR="0047390E">
        <w:t>DRCFA</w:t>
      </w:r>
      <w:r>
        <w:t>’s written responses, deposit requirements, fee calculations, and avenues for challenge and appeal.</w:t>
      </w:r>
      <w:r w:rsidR="006606BA">
        <w:t xml:space="preserve"> </w:t>
      </w:r>
    </w:p>
    <w:p w14:paraId="5B474D07" w14:textId="77777777" w:rsidR="00AE7DEE" w:rsidRDefault="00AE7DEE" w:rsidP="00995EEE">
      <w:pPr>
        <w:jc w:val="both"/>
      </w:pPr>
    </w:p>
    <w:p w14:paraId="5962FC27" w14:textId="4C08E2FA" w:rsidR="00CA755E" w:rsidRDefault="00CA755E" w:rsidP="00995EEE">
      <w:pPr>
        <w:jc w:val="both"/>
        <w:rPr>
          <w:rStyle w:val="Hyperlink"/>
          <w:color w:val="auto"/>
          <w:u w:val="none"/>
        </w:rPr>
      </w:pPr>
      <w:r>
        <w:t xml:space="preserve">This is only a summary of the </w:t>
      </w:r>
      <w:r w:rsidR="0047390E">
        <w:t>DRCFA</w:t>
      </w:r>
      <w:r>
        <w:t xml:space="preserve">’s FOIA Procedures and Guidelines. For more details and information copies of the </w:t>
      </w:r>
      <w:r w:rsidR="0047390E">
        <w:t>DRCFA</w:t>
      </w:r>
      <w:r>
        <w:t xml:space="preserve">’s FOIA Procedures and Guidelines </w:t>
      </w:r>
      <w:r>
        <w:rPr>
          <w:rStyle w:val="Hyperlink"/>
          <w:color w:val="000000" w:themeColor="text1"/>
          <w:u w:val="none"/>
        </w:rPr>
        <w:t>are available at no charge on</w:t>
      </w:r>
      <w:r w:rsidR="00FA6EDB">
        <w:rPr>
          <w:rStyle w:val="Hyperlink"/>
          <w:color w:val="000000" w:themeColor="text1"/>
          <w:u w:val="none"/>
        </w:rPr>
        <w:t>:</w:t>
      </w:r>
      <w:r>
        <w:rPr>
          <w:rStyle w:val="Hyperlink"/>
          <w:color w:val="000000" w:themeColor="text1"/>
          <w:u w:val="none"/>
        </w:rPr>
        <w:t xml:space="preserve">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’s website at </w:t>
      </w:r>
      <w:hyperlink r:id="rId8" w:history="1">
        <w:r w:rsidR="00FA6EDB" w:rsidRPr="000445C8">
          <w:rPr>
            <w:rStyle w:val="Hyperlink"/>
          </w:rPr>
          <w:t>www.DRCFA.org</w:t>
        </w:r>
      </w:hyperlink>
      <w:r w:rsidR="00FA6EDB">
        <w:rPr>
          <w:rStyle w:val="Hyperlink"/>
          <w:color w:val="000000" w:themeColor="text1"/>
          <w:u w:val="none"/>
        </w:rPr>
        <w:t xml:space="preserve">; the </w:t>
      </w:r>
      <w:r w:rsidR="003949AE">
        <w:rPr>
          <w:rStyle w:val="Hyperlink"/>
          <w:color w:val="000000" w:themeColor="text1"/>
          <w:u w:val="none"/>
        </w:rPr>
        <w:t>Huntington Place</w:t>
      </w:r>
      <w:r w:rsidR="00FA6EDB">
        <w:rPr>
          <w:rStyle w:val="Hyperlink"/>
          <w:color w:val="000000" w:themeColor="text1"/>
          <w:u w:val="none"/>
        </w:rPr>
        <w:t xml:space="preserve"> website at </w:t>
      </w:r>
      <w:hyperlink r:id="rId9" w:history="1">
        <w:r w:rsidR="003949AE" w:rsidRPr="00DB539E">
          <w:rPr>
            <w:rStyle w:val="Hyperlink"/>
          </w:rPr>
          <w:t>www.huntingtonplacedetroit.com</w:t>
        </w:r>
      </w:hyperlink>
      <w:r w:rsidR="00FA6EDB">
        <w:rPr>
          <w:rStyle w:val="Hyperlink"/>
          <w:u w:val="none"/>
        </w:rPr>
        <w:t>;</w:t>
      </w:r>
      <w:r w:rsidR="0047390E">
        <w:rPr>
          <w:rStyle w:val="Hyperlink"/>
          <w:u w:val="none"/>
        </w:rPr>
        <w:t xml:space="preserve"> </w:t>
      </w:r>
      <w:r w:rsidRPr="000A1360">
        <w:rPr>
          <w:rStyle w:val="Hyperlink"/>
          <w:color w:val="auto"/>
          <w:u w:val="none"/>
        </w:rPr>
        <w:t>and at</w:t>
      </w:r>
      <w:r>
        <w:rPr>
          <w:rStyle w:val="Hyperlink"/>
          <w:color w:val="auto"/>
          <w:u w:val="none"/>
        </w:rPr>
        <w:t xml:space="preserve"> </w:t>
      </w:r>
      <w:r w:rsidR="0047390E">
        <w:rPr>
          <w:rStyle w:val="Hyperlink"/>
          <w:color w:val="auto"/>
          <w:u w:val="none"/>
        </w:rPr>
        <w:t xml:space="preserve">the </w:t>
      </w:r>
      <w:r w:rsidR="003949AE">
        <w:rPr>
          <w:rStyle w:val="Hyperlink"/>
          <w:color w:val="auto"/>
          <w:u w:val="none"/>
        </w:rPr>
        <w:t>Huntington Place</w:t>
      </w:r>
      <w:r w:rsidR="0047390E">
        <w:rPr>
          <w:rStyle w:val="Hyperlink"/>
          <w:color w:val="auto"/>
          <w:u w:val="none"/>
        </w:rPr>
        <w:t xml:space="preserve"> Convention Center, One Washington Boulevard, Detroit, MI  48226.  </w:t>
      </w:r>
    </w:p>
    <w:p w14:paraId="4570529D" w14:textId="77777777" w:rsidR="00CA755E" w:rsidRDefault="00CA755E" w:rsidP="00995EEE">
      <w:pPr>
        <w:jc w:val="both"/>
      </w:pPr>
    </w:p>
    <w:p w14:paraId="011E20D7" w14:textId="77777777" w:rsidR="00AE7DEE" w:rsidRPr="004E0221" w:rsidRDefault="006340E4" w:rsidP="00995EEE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 xml:space="preserve">How do I submit a FOIA request to the </w:t>
      </w:r>
      <w:r w:rsidR="0047390E">
        <w:rPr>
          <w:b/>
        </w:rPr>
        <w:t>DRCFA</w:t>
      </w:r>
      <w:r>
        <w:rPr>
          <w:b/>
        </w:rPr>
        <w:t>?</w:t>
      </w:r>
    </w:p>
    <w:p w14:paraId="7BDE7660" w14:textId="77777777" w:rsidR="006206DE" w:rsidRDefault="006206DE" w:rsidP="00995EEE">
      <w:pPr>
        <w:pStyle w:val="ListParagraph"/>
        <w:ind w:left="1080"/>
        <w:jc w:val="both"/>
      </w:pPr>
    </w:p>
    <w:p w14:paraId="20702967" w14:textId="77777777" w:rsidR="006206DE" w:rsidRDefault="006206DE" w:rsidP="00995EEE">
      <w:pPr>
        <w:ind w:left="1440" w:hanging="720"/>
        <w:jc w:val="both"/>
      </w:pPr>
      <w:r>
        <w:t>•</w:t>
      </w:r>
      <w:r>
        <w:tab/>
        <w:t>A person requesting to inspect or obtain copies of public records prepared, owned</w:t>
      </w:r>
      <w:r w:rsidR="00BD7AAA">
        <w:t xml:space="preserve">, </w:t>
      </w:r>
      <w:r>
        <w:t xml:space="preserve">used, possessed or retained by the </w:t>
      </w:r>
      <w:r w:rsidR="0047390E">
        <w:t>DRCFA</w:t>
      </w:r>
      <w:r>
        <w:t xml:space="preserve"> must do so in writing.</w:t>
      </w:r>
    </w:p>
    <w:p w14:paraId="09F1226C" w14:textId="77777777" w:rsidR="006206DE" w:rsidRDefault="006206DE" w:rsidP="00995EEE">
      <w:pPr>
        <w:ind w:left="1440" w:hanging="720"/>
        <w:jc w:val="both"/>
      </w:pPr>
    </w:p>
    <w:p w14:paraId="02C24016" w14:textId="77777777" w:rsidR="001B7C8F" w:rsidRDefault="006340E4" w:rsidP="00995EEE">
      <w:pPr>
        <w:ind w:left="1440" w:hanging="720"/>
        <w:jc w:val="both"/>
      </w:pPr>
      <w:r>
        <w:t>•</w:t>
      </w:r>
      <w:r>
        <w:tab/>
      </w:r>
      <w:r w:rsidR="00C16604">
        <w:t xml:space="preserve">A request must sufficiently describe a public record </w:t>
      </w:r>
      <w:r w:rsidR="001B7C8F">
        <w:t xml:space="preserve">so as to enable </w:t>
      </w:r>
      <w:r w:rsidR="0047390E">
        <w:t>DRCFA</w:t>
      </w:r>
      <w:r w:rsidR="001B7C8F">
        <w:t xml:space="preserve"> personnel to identify and find the requested public record.</w:t>
      </w:r>
    </w:p>
    <w:p w14:paraId="71213DF7" w14:textId="77777777" w:rsidR="006340E4" w:rsidRDefault="006340E4" w:rsidP="00995EEE">
      <w:pPr>
        <w:ind w:left="1440" w:hanging="720"/>
        <w:jc w:val="both"/>
      </w:pPr>
    </w:p>
    <w:p w14:paraId="235332DB" w14:textId="77777777" w:rsidR="006340E4" w:rsidRDefault="006340E4" w:rsidP="00995EEE">
      <w:pPr>
        <w:ind w:left="1440" w:hanging="720"/>
        <w:jc w:val="both"/>
      </w:pPr>
      <w:r>
        <w:t>•</w:t>
      </w:r>
      <w:r>
        <w:tab/>
        <w:t xml:space="preserve">If you do not utilize the </w:t>
      </w:r>
      <w:r w:rsidR="0047390E">
        <w:t>DRCFA</w:t>
      </w:r>
      <w:r>
        <w:t xml:space="preserve">’s FOIA Request Form please include the words “FOIA” or “FOIA Request” in the </w:t>
      </w:r>
      <w:r w:rsidR="007A3040">
        <w:t xml:space="preserve">written </w:t>
      </w:r>
      <w:r>
        <w:t xml:space="preserve">request to assist the </w:t>
      </w:r>
      <w:r w:rsidR="0047390E">
        <w:t>DRCFA</w:t>
      </w:r>
      <w:r>
        <w:t xml:space="preserve"> in providing a timely response.</w:t>
      </w:r>
    </w:p>
    <w:p w14:paraId="49D2CB5B" w14:textId="77777777" w:rsidR="006340E4" w:rsidRDefault="006340E4" w:rsidP="00995EEE">
      <w:pPr>
        <w:ind w:left="1440" w:hanging="720"/>
        <w:jc w:val="both"/>
      </w:pPr>
    </w:p>
    <w:p w14:paraId="36D04D0F" w14:textId="77777777" w:rsidR="006340E4" w:rsidRDefault="00677687" w:rsidP="00995EEE">
      <w:pPr>
        <w:ind w:left="1440" w:hanging="660"/>
        <w:jc w:val="both"/>
      </w:pPr>
      <w:r>
        <w:t>•</w:t>
      </w:r>
      <w:r>
        <w:tab/>
      </w:r>
      <w:r w:rsidR="006340E4">
        <w:t>Requests</w:t>
      </w:r>
      <w:r>
        <w:t xml:space="preserve"> to inspect or obtain copies of public records prepared, owned, used, possessed or retained by the </w:t>
      </w:r>
      <w:r w:rsidR="0047390E">
        <w:t>DRCFA</w:t>
      </w:r>
      <w:r>
        <w:t xml:space="preserve"> may be submitted on the </w:t>
      </w:r>
      <w:r w:rsidR="0047390E">
        <w:t>DRCFA</w:t>
      </w:r>
      <w:r>
        <w:t>’s FOIA Request Form</w:t>
      </w:r>
      <w:r w:rsidR="00C97DF8">
        <w:t xml:space="preserve"> or</w:t>
      </w:r>
      <w:r>
        <w:t xml:space="preserve"> in any other form of writing (letter, fax, email, etc.).  </w:t>
      </w:r>
      <w:r w:rsidR="006340E4">
        <w:t xml:space="preserve"> </w:t>
      </w:r>
    </w:p>
    <w:p w14:paraId="7028FA9C" w14:textId="77777777" w:rsidR="00677687" w:rsidRDefault="00677687" w:rsidP="00995EEE">
      <w:pPr>
        <w:jc w:val="both"/>
      </w:pPr>
    </w:p>
    <w:p w14:paraId="6F231B6B" w14:textId="74AE6B62" w:rsidR="00677687" w:rsidRPr="000A1360" w:rsidRDefault="00677687" w:rsidP="00995EEE">
      <w:pPr>
        <w:ind w:left="2160" w:hanging="720"/>
        <w:jc w:val="both"/>
      </w:pPr>
      <w:r w:rsidRPr="00A000A3">
        <w:rPr>
          <w:rStyle w:val="Hyperlink"/>
          <w:b/>
          <w:color w:val="000000" w:themeColor="text1"/>
          <w:u w:val="none"/>
        </w:rPr>
        <w:t>ᴑ</w:t>
      </w:r>
      <w:r>
        <w:rPr>
          <w:rStyle w:val="Hyperlink"/>
          <w:b/>
          <w:color w:val="000000" w:themeColor="text1"/>
          <w:u w:val="none"/>
        </w:rPr>
        <w:tab/>
      </w:r>
      <w:r w:rsidRPr="00677687">
        <w:rPr>
          <w:rStyle w:val="Hyperlink"/>
          <w:color w:val="000000" w:themeColor="text1"/>
          <w:u w:val="none"/>
        </w:rPr>
        <w:t>No specific form to submit a written request is required.</w:t>
      </w:r>
      <w:r>
        <w:rPr>
          <w:rStyle w:val="Hyperlink"/>
          <w:color w:val="000000" w:themeColor="text1"/>
          <w:u w:val="none"/>
        </w:rPr>
        <w:t xml:space="preserve"> However, a FOIA Request Form and other FOIA</w:t>
      </w:r>
      <w:r w:rsidR="00C97DF8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related forms are available for use and convenience on</w:t>
      </w:r>
      <w:r w:rsidR="00EE2E56">
        <w:rPr>
          <w:rStyle w:val="Hyperlink"/>
          <w:color w:val="000000" w:themeColor="text1"/>
          <w:u w:val="none"/>
        </w:rPr>
        <w:t>:</w:t>
      </w:r>
      <w:r>
        <w:rPr>
          <w:rStyle w:val="Hyperlink"/>
          <w:color w:val="000000" w:themeColor="text1"/>
          <w:u w:val="none"/>
        </w:rPr>
        <w:t xml:space="preserve"> </w:t>
      </w:r>
      <w:r w:rsidR="00EE2E56">
        <w:rPr>
          <w:rStyle w:val="Hyperlink"/>
          <w:color w:val="000000" w:themeColor="text1"/>
          <w:u w:val="none"/>
        </w:rPr>
        <w:t xml:space="preserve">the DRCFA’s website at </w:t>
      </w:r>
      <w:hyperlink r:id="rId10" w:history="1">
        <w:r w:rsidR="00EE2E56" w:rsidRPr="001C3FDA">
          <w:rPr>
            <w:rStyle w:val="Hyperlink"/>
          </w:rPr>
          <w:t>www.DRCFA.org</w:t>
        </w:r>
      </w:hyperlink>
      <w:r w:rsidR="00EE2E56">
        <w:rPr>
          <w:rStyle w:val="Hyperlink"/>
          <w:color w:val="000000" w:themeColor="text1"/>
          <w:u w:val="none"/>
        </w:rPr>
        <w:t xml:space="preserve">; the </w:t>
      </w:r>
      <w:r w:rsidR="003949AE">
        <w:rPr>
          <w:rStyle w:val="Hyperlink"/>
          <w:color w:val="000000" w:themeColor="text1"/>
          <w:u w:val="none"/>
        </w:rPr>
        <w:t xml:space="preserve">Huntington Place </w:t>
      </w:r>
      <w:r w:rsidR="00EE2E56">
        <w:rPr>
          <w:rStyle w:val="Hyperlink"/>
          <w:color w:val="000000" w:themeColor="text1"/>
          <w:u w:val="none"/>
        </w:rPr>
        <w:t xml:space="preserve">website at </w:t>
      </w:r>
      <w:hyperlink r:id="rId11" w:history="1">
        <w:r w:rsidR="003949AE" w:rsidRPr="00DB539E">
          <w:rPr>
            <w:rStyle w:val="Hyperlink"/>
          </w:rPr>
          <w:t>www.huntingtonplacedetroit.com</w:t>
        </w:r>
      </w:hyperlink>
      <w:r w:rsidR="00EE2E56">
        <w:rPr>
          <w:rStyle w:val="Hyperlink"/>
          <w:u w:val="none"/>
        </w:rPr>
        <w:t xml:space="preserve">; </w:t>
      </w:r>
      <w:r w:rsidR="00EE2E56" w:rsidRPr="000A1360">
        <w:rPr>
          <w:rStyle w:val="Hyperlink"/>
          <w:color w:val="auto"/>
          <w:u w:val="none"/>
        </w:rPr>
        <w:t>and at</w:t>
      </w:r>
      <w:r w:rsidR="00EE2E56">
        <w:rPr>
          <w:rStyle w:val="Hyperlink"/>
          <w:color w:val="auto"/>
          <w:u w:val="none"/>
        </w:rPr>
        <w:t xml:space="preserve"> the </w:t>
      </w:r>
      <w:r w:rsidR="003949AE">
        <w:rPr>
          <w:rStyle w:val="Hyperlink"/>
          <w:color w:val="auto"/>
          <w:u w:val="none"/>
        </w:rPr>
        <w:t>Huntington Place</w:t>
      </w:r>
      <w:r w:rsidR="00EE2E56">
        <w:rPr>
          <w:rStyle w:val="Hyperlink"/>
          <w:color w:val="auto"/>
          <w:u w:val="none"/>
        </w:rPr>
        <w:t xml:space="preserve"> Convention Center, One Washington Boulevard, Detroit, MI  48226.</w:t>
      </w:r>
      <w:r w:rsidR="0084075A">
        <w:rPr>
          <w:rStyle w:val="Hyperlink"/>
          <w:color w:val="auto"/>
          <w:u w:val="none"/>
        </w:rPr>
        <w:t>.</w:t>
      </w:r>
      <w:r w:rsidR="000A1360">
        <w:rPr>
          <w:rStyle w:val="Hyperlink"/>
          <w:color w:val="auto"/>
        </w:rPr>
        <w:t xml:space="preserve">  </w:t>
      </w:r>
    </w:p>
    <w:p w14:paraId="30DFD5AD" w14:textId="77777777" w:rsidR="00677687" w:rsidRDefault="00677687" w:rsidP="00995EEE">
      <w:pPr>
        <w:jc w:val="both"/>
      </w:pPr>
    </w:p>
    <w:p w14:paraId="161526CA" w14:textId="77777777" w:rsidR="000A1360" w:rsidRDefault="000A1360" w:rsidP="0084075A">
      <w:pPr>
        <w:ind w:left="1440" w:hanging="720"/>
        <w:jc w:val="both"/>
        <w:rPr>
          <w:rStyle w:val="Hyperlink"/>
          <w:color w:val="auto"/>
          <w:u w:val="none"/>
        </w:rPr>
      </w:pPr>
      <w:r>
        <w:t>•</w:t>
      </w:r>
      <w:r>
        <w:tab/>
      </w:r>
      <w:r w:rsidR="001B7C8F">
        <w:t xml:space="preserve">Written requests for public records may be submitted in person or by mail </w:t>
      </w:r>
      <w:r w:rsidR="00604B10">
        <w:t xml:space="preserve">to </w:t>
      </w:r>
      <w:r w:rsidR="0084075A">
        <w:t xml:space="preserve">the DRCFA, </w:t>
      </w:r>
      <w:r w:rsidR="00352A01">
        <w:rPr>
          <w:rStyle w:val="Hyperlink"/>
          <w:color w:val="auto"/>
          <w:u w:val="none"/>
        </w:rPr>
        <w:t xml:space="preserve">Attention: </w:t>
      </w:r>
      <w:r w:rsidR="00352A01" w:rsidRPr="0084075A">
        <w:t>FOIA</w:t>
      </w:r>
      <w:r w:rsidR="00352A01">
        <w:rPr>
          <w:rStyle w:val="Hyperlink"/>
          <w:color w:val="auto"/>
          <w:u w:val="none"/>
        </w:rPr>
        <w:t xml:space="preserve"> Coordinator, </w:t>
      </w:r>
      <w:r w:rsidR="0084075A">
        <w:rPr>
          <w:rStyle w:val="Hyperlink"/>
          <w:color w:val="auto"/>
          <w:u w:val="none"/>
        </w:rPr>
        <w:t>One Washington Boulevard, Detroit, MI  48226.</w:t>
      </w:r>
    </w:p>
    <w:p w14:paraId="447DDE29" w14:textId="77777777" w:rsidR="000A1360" w:rsidRDefault="000A1360" w:rsidP="00995EEE">
      <w:pPr>
        <w:ind w:firstLine="720"/>
        <w:jc w:val="both"/>
        <w:rPr>
          <w:rStyle w:val="Hyperlink"/>
          <w:color w:val="auto"/>
          <w:u w:val="none"/>
        </w:rPr>
      </w:pPr>
    </w:p>
    <w:p w14:paraId="2BC0AF60" w14:textId="75979AEE" w:rsidR="000A1360" w:rsidRDefault="000A1360" w:rsidP="00995EEE">
      <w:pPr>
        <w:ind w:left="1440" w:hanging="720"/>
        <w:jc w:val="both"/>
      </w:pPr>
      <w:r>
        <w:t>•</w:t>
      </w:r>
      <w:r>
        <w:tab/>
      </w:r>
      <w:r w:rsidR="00604B10">
        <w:t xml:space="preserve">Requests may also be submitted electronically by fax </w:t>
      </w:r>
      <w:r>
        <w:t>to: (</w:t>
      </w:r>
      <w:r w:rsidR="0084075A">
        <w:t>313</w:t>
      </w:r>
      <w:r>
        <w:t xml:space="preserve">) </w:t>
      </w:r>
      <w:r w:rsidR="004B4A51">
        <w:t>877-8</w:t>
      </w:r>
      <w:r w:rsidR="003949AE">
        <w:t>777</w:t>
      </w:r>
      <w:r>
        <w:t>. To</w:t>
      </w:r>
      <w:r w:rsidR="00995EEE">
        <w:t xml:space="preserve"> </w:t>
      </w:r>
      <w:r>
        <w:t>ensure a timely response, faxed requests should contain the term “FOIA” or</w:t>
      </w:r>
      <w:r w:rsidR="00995EEE">
        <w:t xml:space="preserve"> </w:t>
      </w:r>
      <w:r>
        <w:t>“FOIA Request” on the first/cover page.</w:t>
      </w:r>
    </w:p>
    <w:p w14:paraId="1A14BF9B" w14:textId="77777777" w:rsidR="000A1360" w:rsidRDefault="000A1360" w:rsidP="00995EEE">
      <w:pPr>
        <w:ind w:firstLine="720"/>
        <w:jc w:val="both"/>
      </w:pPr>
    </w:p>
    <w:p w14:paraId="29076CF6" w14:textId="27D46335" w:rsidR="00607AA5" w:rsidRDefault="00607AA5" w:rsidP="00995EEE">
      <w:pPr>
        <w:ind w:left="1440" w:hanging="720"/>
        <w:jc w:val="both"/>
      </w:pPr>
      <w:r>
        <w:t>•</w:t>
      </w:r>
      <w:r>
        <w:tab/>
        <w:t xml:space="preserve"> Requests may also be submitted electronically by email to: </w:t>
      </w:r>
      <w:r w:rsidR="005E1A6D">
        <w:t xml:space="preserve"> </w:t>
      </w:r>
      <w:hyperlink r:id="rId12" w:history="1">
        <w:r w:rsidR="003949AE" w:rsidRPr="00DB539E">
          <w:rPr>
            <w:rStyle w:val="Hyperlink"/>
          </w:rPr>
          <w:t>FOIA@DRCFA.org</w:t>
        </w:r>
      </w:hyperlink>
      <w:r>
        <w:t>.</w:t>
      </w:r>
      <w:r w:rsidR="0084075A">
        <w:t xml:space="preserve">  </w:t>
      </w:r>
      <w:r>
        <w:t>To</w:t>
      </w:r>
      <w:r w:rsidR="005E1A6D">
        <w:t xml:space="preserve"> </w:t>
      </w:r>
      <w:r>
        <w:t xml:space="preserve">ensure a timely response, </w:t>
      </w:r>
      <w:r w:rsidR="005E1A6D">
        <w:t>emaile</w:t>
      </w:r>
      <w:r>
        <w:t>d</w:t>
      </w:r>
      <w:r w:rsidR="00995EEE">
        <w:t xml:space="preserve"> r</w:t>
      </w:r>
      <w:r>
        <w:t>equests should contain the term “FOIA” or</w:t>
      </w:r>
      <w:r w:rsidR="005E1A6D">
        <w:t xml:space="preserve"> </w:t>
      </w:r>
      <w:r>
        <w:t xml:space="preserve">“FOIA Request” </w:t>
      </w:r>
      <w:r w:rsidR="005E1A6D">
        <w:t>i</w:t>
      </w:r>
      <w:r>
        <w:t xml:space="preserve">n the </w:t>
      </w:r>
      <w:r w:rsidR="005E1A6D">
        <w:t>subject line</w:t>
      </w:r>
      <w:r>
        <w:t>.</w:t>
      </w:r>
    </w:p>
    <w:p w14:paraId="1CEBD011" w14:textId="77777777" w:rsidR="00607AA5" w:rsidRDefault="00607AA5" w:rsidP="00995EEE">
      <w:pPr>
        <w:ind w:firstLine="720"/>
        <w:jc w:val="both"/>
      </w:pPr>
    </w:p>
    <w:p w14:paraId="1D99E695" w14:textId="77777777" w:rsidR="009B4637" w:rsidRDefault="003B0A47" w:rsidP="00995EEE">
      <w:pPr>
        <w:jc w:val="both"/>
        <w:rPr>
          <w:b/>
        </w:rPr>
      </w:pPr>
      <w:r>
        <w:rPr>
          <w:b/>
        </w:rPr>
        <w:t>2.</w:t>
      </w:r>
      <w:r w:rsidR="009B4637" w:rsidRPr="009B4637">
        <w:rPr>
          <w:b/>
        </w:rPr>
        <w:tab/>
      </w:r>
      <w:r>
        <w:rPr>
          <w:b/>
        </w:rPr>
        <w:t>What kind of a response can I expect to my request?</w:t>
      </w:r>
    </w:p>
    <w:p w14:paraId="342FA3C4" w14:textId="77777777" w:rsidR="009B4637" w:rsidRDefault="009B4637" w:rsidP="00995EEE">
      <w:pPr>
        <w:jc w:val="both"/>
        <w:rPr>
          <w:b/>
        </w:rPr>
      </w:pPr>
    </w:p>
    <w:p w14:paraId="22AA748A" w14:textId="77777777" w:rsidR="009B4637" w:rsidRDefault="00902AF0" w:rsidP="00995EEE">
      <w:pPr>
        <w:ind w:left="1440" w:hanging="720"/>
        <w:jc w:val="both"/>
      </w:pPr>
      <w:r>
        <w:t>•</w:t>
      </w:r>
      <w:r>
        <w:tab/>
        <w:t>W</w:t>
      </w:r>
      <w:r w:rsidR="009B4637">
        <w:t>ithin 5 business days of receipt of a FOIA request</w:t>
      </w:r>
      <w:r>
        <w:t xml:space="preserve"> the </w:t>
      </w:r>
      <w:r w:rsidR="0047390E">
        <w:t>DRCFA</w:t>
      </w:r>
      <w:r>
        <w:t xml:space="preserve"> will issue a response</w:t>
      </w:r>
      <w:r w:rsidR="009B4637">
        <w:t xml:space="preserve">. If a request is received by fax, email or other electronic transmission, the request is deemed to have been received on the following business day. </w:t>
      </w:r>
    </w:p>
    <w:p w14:paraId="00459FEA" w14:textId="77777777" w:rsidR="009B4637" w:rsidRDefault="009B4637" w:rsidP="00995EEE">
      <w:pPr>
        <w:jc w:val="both"/>
      </w:pPr>
    </w:p>
    <w:p w14:paraId="0A1475F4" w14:textId="77777777" w:rsidR="009B4637" w:rsidRDefault="00902AF0" w:rsidP="00995EEE">
      <w:pPr>
        <w:ind w:firstLine="720"/>
        <w:jc w:val="both"/>
      </w:pPr>
      <w:r>
        <w:t>•</w:t>
      </w:r>
      <w:r>
        <w:tab/>
      </w:r>
      <w:r w:rsidR="009B4637">
        <w:t xml:space="preserve">The </w:t>
      </w:r>
      <w:r w:rsidR="0047390E">
        <w:t>DRCFA</w:t>
      </w:r>
      <w:r w:rsidR="009B4637">
        <w:t xml:space="preserve"> will respond to </w:t>
      </w:r>
      <w:r w:rsidR="007A3040">
        <w:t xml:space="preserve">the </w:t>
      </w:r>
      <w:r w:rsidR="009B4637">
        <w:t>request in one of the following ways:</w:t>
      </w:r>
    </w:p>
    <w:p w14:paraId="4DFDCFFB" w14:textId="77777777" w:rsidR="00194BA1" w:rsidRDefault="00194BA1" w:rsidP="00995EEE">
      <w:pPr>
        <w:jc w:val="both"/>
      </w:pPr>
    </w:p>
    <w:p w14:paraId="1D20BD33" w14:textId="77777777" w:rsidR="00194BA1" w:rsidRDefault="00902AF0" w:rsidP="00995EEE">
      <w:pPr>
        <w:ind w:left="720" w:firstLine="720"/>
        <w:jc w:val="both"/>
      </w:pPr>
      <w:r w:rsidRPr="00A000A3">
        <w:rPr>
          <w:rStyle w:val="Hyperlink"/>
          <w:b/>
          <w:color w:val="000000" w:themeColor="text1"/>
          <w:u w:val="none"/>
        </w:rPr>
        <w:t>ᴑ</w:t>
      </w:r>
      <w:r w:rsidR="009B4637">
        <w:tab/>
        <w:t>Grant the request</w:t>
      </w:r>
      <w:r w:rsidR="00194BA1">
        <w:t xml:space="preserve">.  </w:t>
      </w:r>
    </w:p>
    <w:p w14:paraId="0C06FCBC" w14:textId="77777777" w:rsidR="00194BA1" w:rsidRDefault="00194BA1" w:rsidP="00995EEE">
      <w:pPr>
        <w:jc w:val="both"/>
      </w:pPr>
      <w:r>
        <w:t xml:space="preserve">                                                                                                                                                                        </w:t>
      </w:r>
    </w:p>
    <w:p w14:paraId="031A7C69" w14:textId="77777777" w:rsidR="009B4637" w:rsidRDefault="00902AF0" w:rsidP="00995EEE">
      <w:pPr>
        <w:ind w:left="720" w:firstLine="720"/>
        <w:jc w:val="both"/>
      </w:pPr>
      <w:r w:rsidRPr="00A000A3">
        <w:rPr>
          <w:rStyle w:val="Hyperlink"/>
          <w:b/>
          <w:color w:val="000000" w:themeColor="text1"/>
          <w:u w:val="none"/>
        </w:rPr>
        <w:t>ᴑ</w:t>
      </w:r>
      <w:r w:rsidR="00194BA1">
        <w:rPr>
          <w:sz w:val="72"/>
          <w:szCs w:val="72"/>
        </w:rPr>
        <w:tab/>
      </w:r>
      <w:r w:rsidR="00194BA1">
        <w:t>Issue a written notice denying the request.</w:t>
      </w:r>
    </w:p>
    <w:p w14:paraId="2A237FE5" w14:textId="77777777" w:rsidR="00194BA1" w:rsidRDefault="00194BA1" w:rsidP="00995EEE">
      <w:pPr>
        <w:jc w:val="both"/>
      </w:pPr>
    </w:p>
    <w:p w14:paraId="2EEE2D11" w14:textId="77777777" w:rsidR="00194BA1" w:rsidRDefault="00902AF0" w:rsidP="00995EEE">
      <w:pPr>
        <w:ind w:left="2160" w:hanging="720"/>
        <w:jc w:val="both"/>
      </w:pPr>
      <w:r w:rsidRPr="00A000A3">
        <w:rPr>
          <w:rStyle w:val="Hyperlink"/>
          <w:b/>
          <w:color w:val="000000" w:themeColor="text1"/>
          <w:u w:val="none"/>
        </w:rPr>
        <w:t>ᴑ</w:t>
      </w:r>
      <w:r>
        <w:t xml:space="preserve"> </w:t>
      </w:r>
      <w:r w:rsidR="00194BA1">
        <w:tab/>
        <w:t>Grant the request in part and issue a written notice denying in part the request.</w:t>
      </w:r>
    </w:p>
    <w:p w14:paraId="0243AA7D" w14:textId="77777777" w:rsidR="00194BA1" w:rsidRDefault="00194BA1" w:rsidP="00995EEE">
      <w:pPr>
        <w:jc w:val="both"/>
      </w:pPr>
    </w:p>
    <w:p w14:paraId="78F0318F" w14:textId="77777777" w:rsidR="00194BA1" w:rsidRDefault="00902AF0" w:rsidP="00995EEE">
      <w:pPr>
        <w:ind w:left="2160" w:hanging="720"/>
        <w:jc w:val="both"/>
      </w:pPr>
      <w:r w:rsidRPr="00A000A3">
        <w:rPr>
          <w:rStyle w:val="Hyperlink"/>
          <w:b/>
          <w:color w:val="000000" w:themeColor="text1"/>
          <w:u w:val="none"/>
        </w:rPr>
        <w:t>ᴑ</w:t>
      </w:r>
      <w:r>
        <w:t xml:space="preserve"> </w:t>
      </w:r>
      <w:r w:rsidR="00194BA1">
        <w:tab/>
        <w:t xml:space="preserve">Issue a notice indicating that due to the nature of the request the </w:t>
      </w:r>
      <w:r w:rsidR="0047390E">
        <w:t>DRCFA</w:t>
      </w:r>
      <w:r w:rsidR="00194BA1">
        <w:t xml:space="preserve"> needs an additional 10 business days to respond for a total of no more than 15 business days. Only one such extension is permitted.</w:t>
      </w:r>
    </w:p>
    <w:p w14:paraId="31AA24FA" w14:textId="77777777" w:rsidR="00194BA1" w:rsidRDefault="00194BA1" w:rsidP="00995EEE">
      <w:pPr>
        <w:ind w:left="720" w:hanging="720"/>
        <w:jc w:val="both"/>
      </w:pPr>
    </w:p>
    <w:p w14:paraId="6759561F" w14:textId="77777777" w:rsidR="00194BA1" w:rsidRDefault="00902AF0" w:rsidP="00995EEE">
      <w:pPr>
        <w:ind w:left="2160" w:hanging="720"/>
        <w:jc w:val="both"/>
      </w:pPr>
      <w:r w:rsidRPr="00A000A3">
        <w:rPr>
          <w:rStyle w:val="Hyperlink"/>
          <w:b/>
          <w:color w:val="000000" w:themeColor="text1"/>
          <w:u w:val="none"/>
        </w:rPr>
        <w:t>ᴑ</w:t>
      </w:r>
      <w:r w:rsidR="00194BA1">
        <w:tab/>
        <w:t xml:space="preserve">Issue a written notice indicating that the public record requested is </w:t>
      </w:r>
      <w:r>
        <w:t>av</w:t>
      </w:r>
      <w:r w:rsidR="00194BA1">
        <w:t xml:space="preserve">ailable at no charge on the </w:t>
      </w:r>
      <w:r w:rsidR="0047390E">
        <w:t>DRCFA</w:t>
      </w:r>
      <w:r w:rsidR="00194BA1">
        <w:t>’s website.</w:t>
      </w:r>
    </w:p>
    <w:p w14:paraId="6949D227" w14:textId="77777777" w:rsidR="00194BA1" w:rsidRDefault="00194BA1" w:rsidP="00995EEE">
      <w:pPr>
        <w:ind w:left="720" w:hanging="720"/>
        <w:jc w:val="both"/>
      </w:pPr>
    </w:p>
    <w:p w14:paraId="50101BC7" w14:textId="77777777" w:rsidR="00194BA1" w:rsidRDefault="00902AF0" w:rsidP="00995EEE">
      <w:pPr>
        <w:ind w:left="1440" w:hanging="720"/>
        <w:jc w:val="both"/>
      </w:pPr>
      <w:r>
        <w:t>•</w:t>
      </w:r>
      <w:r>
        <w:tab/>
      </w:r>
      <w:r w:rsidR="00194BA1">
        <w:t xml:space="preserve">If the request is granted, or granted in part, the </w:t>
      </w:r>
      <w:r w:rsidR="0047390E">
        <w:t>DRCFA</w:t>
      </w:r>
      <w:r w:rsidR="00194BA1">
        <w:t xml:space="preserve"> will require that payment be</w:t>
      </w:r>
      <w:r w:rsidR="00995EEE">
        <w:t xml:space="preserve"> </w:t>
      </w:r>
      <w:r w:rsidR="00194BA1">
        <w:t>made in full for the allowable fees associated with responding to the request before the public</w:t>
      </w:r>
      <w:r>
        <w:t xml:space="preserve"> </w:t>
      </w:r>
      <w:r w:rsidR="00194BA1">
        <w:t xml:space="preserve">record is made available.    </w:t>
      </w:r>
    </w:p>
    <w:p w14:paraId="15067391" w14:textId="77777777" w:rsidR="00194BA1" w:rsidRDefault="00194BA1" w:rsidP="00995EEE">
      <w:pPr>
        <w:ind w:left="720" w:hanging="720"/>
        <w:jc w:val="both"/>
      </w:pPr>
    </w:p>
    <w:p w14:paraId="338C4616" w14:textId="77777777" w:rsidR="00902AF0" w:rsidRDefault="00902AF0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lastRenderedPageBreak/>
        <w:t xml:space="preserve">• </w:t>
      </w:r>
      <w:r>
        <w:tab/>
      </w:r>
      <w:r>
        <w:rPr>
          <w:rStyle w:val="Hyperlink"/>
          <w:color w:val="000000" w:themeColor="text1"/>
          <w:u w:val="none"/>
        </w:rPr>
        <w:t xml:space="preserve">If the cost of processing a FOIA Request is expected to exceed $50.00, or if the requestor has not paid in full for a previously granted request,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will require a deposit before processing the request.</w:t>
      </w:r>
    </w:p>
    <w:p w14:paraId="27698D9D" w14:textId="77777777" w:rsidR="00902AF0" w:rsidRDefault="00902AF0" w:rsidP="00995EEE">
      <w:pPr>
        <w:ind w:left="720" w:hanging="720"/>
        <w:jc w:val="both"/>
      </w:pPr>
    </w:p>
    <w:p w14:paraId="176A8ECA" w14:textId="77777777" w:rsidR="00394FD5" w:rsidRPr="00394FD5" w:rsidRDefault="00394FD5" w:rsidP="00995EEE">
      <w:pPr>
        <w:ind w:left="720" w:hanging="720"/>
        <w:jc w:val="both"/>
        <w:rPr>
          <w:b/>
        </w:rPr>
      </w:pPr>
      <w:r w:rsidRPr="00394FD5">
        <w:rPr>
          <w:b/>
        </w:rPr>
        <w:t>3.</w:t>
      </w:r>
      <w:r w:rsidRPr="00394FD5">
        <w:rPr>
          <w:b/>
        </w:rPr>
        <w:tab/>
        <w:t xml:space="preserve">What are the </w:t>
      </w:r>
      <w:r w:rsidR="0047390E">
        <w:rPr>
          <w:b/>
        </w:rPr>
        <w:t>DRCFA</w:t>
      </w:r>
      <w:r w:rsidRPr="00394FD5">
        <w:rPr>
          <w:b/>
        </w:rPr>
        <w:t>’s deposit requirements?</w:t>
      </w:r>
    </w:p>
    <w:p w14:paraId="6DF48B2F" w14:textId="77777777" w:rsidR="00394FD5" w:rsidRDefault="00394FD5" w:rsidP="00995EEE">
      <w:pPr>
        <w:ind w:left="720" w:hanging="720"/>
        <w:jc w:val="both"/>
      </w:pPr>
    </w:p>
    <w:p w14:paraId="598C85EE" w14:textId="77777777" w:rsidR="009807E7" w:rsidRDefault="00EC5635" w:rsidP="00C653A7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t>•</w:t>
      </w:r>
      <w:r>
        <w:tab/>
      </w:r>
      <w:r w:rsidR="009807E7">
        <w:rPr>
          <w:rStyle w:val="Hyperlink"/>
          <w:color w:val="000000" w:themeColor="text1"/>
          <w:u w:val="none"/>
        </w:rPr>
        <w:t xml:space="preserve">If </w:t>
      </w:r>
      <w:r>
        <w:rPr>
          <w:rStyle w:val="Hyperlink"/>
          <w:color w:val="000000" w:themeColor="text1"/>
          <w:u w:val="none"/>
        </w:rPr>
        <w:t xml:space="preserve">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has made a good faith calculation that </w:t>
      </w:r>
      <w:r w:rsidR="009807E7">
        <w:rPr>
          <w:rStyle w:val="Hyperlink"/>
          <w:color w:val="000000" w:themeColor="text1"/>
          <w:u w:val="none"/>
        </w:rPr>
        <w:t xml:space="preserve">the </w:t>
      </w:r>
      <w:r>
        <w:rPr>
          <w:rStyle w:val="Hyperlink"/>
          <w:color w:val="000000" w:themeColor="text1"/>
          <w:u w:val="none"/>
        </w:rPr>
        <w:t>total fee for</w:t>
      </w:r>
      <w:r w:rsidR="009807E7">
        <w:rPr>
          <w:rStyle w:val="Hyperlink"/>
          <w:color w:val="000000" w:themeColor="text1"/>
          <w:u w:val="none"/>
        </w:rPr>
        <w:t xml:space="preserve"> processing </w:t>
      </w:r>
      <w:r>
        <w:rPr>
          <w:rStyle w:val="Hyperlink"/>
          <w:color w:val="000000" w:themeColor="text1"/>
          <w:u w:val="none"/>
        </w:rPr>
        <w:t>the req</w:t>
      </w:r>
      <w:r w:rsidR="009807E7">
        <w:rPr>
          <w:rStyle w:val="Hyperlink"/>
          <w:color w:val="000000" w:themeColor="text1"/>
          <w:u w:val="none"/>
        </w:rPr>
        <w:t>uest is expected to exceed $50.00</w:t>
      </w:r>
      <w:r>
        <w:rPr>
          <w:rStyle w:val="Hyperlink"/>
          <w:color w:val="000000" w:themeColor="text1"/>
          <w:u w:val="none"/>
        </w:rPr>
        <w:t xml:space="preserve">, the </w:t>
      </w:r>
      <w:r w:rsidR="0047390E">
        <w:rPr>
          <w:rStyle w:val="Hyperlink"/>
          <w:color w:val="000000" w:themeColor="text1"/>
          <w:u w:val="none"/>
        </w:rPr>
        <w:t>DRCFA</w:t>
      </w:r>
      <w:r w:rsidR="009807E7">
        <w:rPr>
          <w:rStyle w:val="Hyperlink"/>
          <w:color w:val="000000" w:themeColor="text1"/>
          <w:u w:val="none"/>
        </w:rPr>
        <w:t xml:space="preserve"> will require </w:t>
      </w:r>
      <w:r>
        <w:rPr>
          <w:rStyle w:val="Hyperlink"/>
          <w:color w:val="000000" w:themeColor="text1"/>
          <w:u w:val="none"/>
        </w:rPr>
        <w:t xml:space="preserve">that you provide </w:t>
      </w:r>
      <w:r w:rsidR="009807E7">
        <w:rPr>
          <w:rStyle w:val="Hyperlink"/>
          <w:color w:val="000000" w:themeColor="text1"/>
          <w:u w:val="none"/>
        </w:rPr>
        <w:t>a deposit</w:t>
      </w:r>
      <w:r>
        <w:rPr>
          <w:rStyle w:val="Hyperlink"/>
          <w:color w:val="000000" w:themeColor="text1"/>
          <w:u w:val="none"/>
        </w:rPr>
        <w:t xml:space="preserve"> in the amount of 50% of the total estimated fee</w:t>
      </w:r>
      <w:r w:rsidR="009807E7">
        <w:rPr>
          <w:rStyle w:val="Hyperlink"/>
          <w:color w:val="000000" w:themeColor="text1"/>
          <w:u w:val="none"/>
        </w:rPr>
        <w:t>.</w:t>
      </w:r>
      <w:r>
        <w:rPr>
          <w:rStyle w:val="Hyperlink"/>
          <w:color w:val="000000" w:themeColor="text1"/>
          <w:u w:val="none"/>
        </w:rPr>
        <w:t xml:space="preserve"> When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requests the deposit, it will </w:t>
      </w:r>
      <w:r w:rsidR="009807E7">
        <w:rPr>
          <w:rStyle w:val="Hyperlink"/>
          <w:color w:val="000000" w:themeColor="text1"/>
          <w:u w:val="none"/>
        </w:rPr>
        <w:t>provide a</w:t>
      </w:r>
      <w:r>
        <w:rPr>
          <w:rStyle w:val="Hyperlink"/>
          <w:color w:val="000000" w:themeColor="text1"/>
          <w:u w:val="none"/>
        </w:rPr>
        <w:t xml:space="preserve"> non-binding</w:t>
      </w:r>
      <w:r w:rsidR="009807E7">
        <w:rPr>
          <w:rStyle w:val="Hyperlink"/>
          <w:color w:val="000000" w:themeColor="text1"/>
          <w:u w:val="none"/>
        </w:rPr>
        <w:t xml:space="preserve"> best efforts estimate of </w:t>
      </w:r>
      <w:r>
        <w:rPr>
          <w:rStyle w:val="Hyperlink"/>
          <w:color w:val="000000" w:themeColor="text1"/>
          <w:u w:val="none"/>
        </w:rPr>
        <w:t xml:space="preserve">how long </w:t>
      </w:r>
      <w:r w:rsidR="009807E7">
        <w:rPr>
          <w:rStyle w:val="Hyperlink"/>
          <w:color w:val="000000" w:themeColor="text1"/>
          <w:u w:val="none"/>
        </w:rPr>
        <w:t xml:space="preserve">it will take the </w:t>
      </w:r>
      <w:r w:rsidR="0047390E">
        <w:rPr>
          <w:rStyle w:val="Hyperlink"/>
          <w:color w:val="000000" w:themeColor="text1"/>
          <w:u w:val="none"/>
        </w:rPr>
        <w:t>DRCFA</w:t>
      </w:r>
      <w:r w:rsidR="009807E7">
        <w:rPr>
          <w:rStyle w:val="Hyperlink"/>
          <w:color w:val="000000" w:themeColor="text1"/>
          <w:u w:val="none"/>
        </w:rPr>
        <w:t xml:space="preserve"> to provide the records </w:t>
      </w:r>
      <w:r>
        <w:rPr>
          <w:rStyle w:val="Hyperlink"/>
          <w:color w:val="000000" w:themeColor="text1"/>
          <w:u w:val="none"/>
        </w:rPr>
        <w:t>after the deposit has been paid</w:t>
      </w:r>
      <w:r w:rsidR="009807E7">
        <w:rPr>
          <w:rStyle w:val="Hyperlink"/>
          <w:color w:val="000000" w:themeColor="text1"/>
          <w:u w:val="none"/>
        </w:rPr>
        <w:t xml:space="preserve">. </w:t>
      </w:r>
    </w:p>
    <w:p w14:paraId="7EFADF0A" w14:textId="77777777" w:rsidR="00EC5635" w:rsidRDefault="00EC5635" w:rsidP="00995EEE">
      <w:pPr>
        <w:ind w:firstLine="720"/>
        <w:jc w:val="both"/>
        <w:rPr>
          <w:rStyle w:val="Hyperlink"/>
          <w:color w:val="000000" w:themeColor="text1"/>
          <w:u w:val="none"/>
        </w:rPr>
      </w:pPr>
    </w:p>
    <w:p w14:paraId="794B6BD4" w14:textId="77777777" w:rsidR="00CD0AFC" w:rsidRDefault="00CD0AFC" w:rsidP="00BD7AAA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t>•</w:t>
      </w:r>
      <w:r>
        <w:tab/>
      </w:r>
      <w:r>
        <w:rPr>
          <w:rStyle w:val="Hyperlink"/>
          <w:color w:val="000000" w:themeColor="text1"/>
          <w:u w:val="none"/>
        </w:rPr>
        <w:t xml:space="preserve">If a request for public records is from a person who has not paid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in full for copies of public records made in fulfillment of a previously granted written request,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will require a deposit of 100% of the estimated processing fee before it begins to search for a public record for any subsequent written request by that person when </w:t>
      </w:r>
      <w:r w:rsidRPr="00CD0AFC">
        <w:rPr>
          <w:rStyle w:val="Hyperlink"/>
          <w:b/>
          <w:color w:val="000000" w:themeColor="text1"/>
        </w:rPr>
        <w:t>all</w:t>
      </w:r>
      <w:r>
        <w:rPr>
          <w:rStyle w:val="Hyperlink"/>
          <w:color w:val="000000" w:themeColor="text1"/>
          <w:u w:val="none"/>
        </w:rPr>
        <w:t xml:space="preserve"> of the following conditions exist:</w:t>
      </w:r>
    </w:p>
    <w:p w14:paraId="5D74A51E" w14:textId="77777777" w:rsidR="00CD0AFC" w:rsidRDefault="00CD0AFC" w:rsidP="00995EEE">
      <w:pPr>
        <w:jc w:val="both"/>
        <w:rPr>
          <w:rStyle w:val="Hyperlink"/>
          <w:color w:val="000000" w:themeColor="text1"/>
          <w:u w:val="none"/>
        </w:rPr>
      </w:pPr>
    </w:p>
    <w:p w14:paraId="5EEF4889" w14:textId="77777777" w:rsidR="00CD0AFC" w:rsidRDefault="00CD0AFC" w:rsidP="00995EEE">
      <w:pPr>
        <w:ind w:left="2160" w:hanging="720"/>
        <w:jc w:val="both"/>
        <w:rPr>
          <w:rStyle w:val="Hyperlink"/>
          <w:color w:val="000000" w:themeColor="text1"/>
          <w:u w:val="none"/>
        </w:rPr>
      </w:pPr>
      <w:r w:rsidRPr="00A000A3">
        <w:rPr>
          <w:rStyle w:val="Hyperlink"/>
          <w:b/>
          <w:color w:val="000000" w:themeColor="text1"/>
          <w:u w:val="none"/>
        </w:rPr>
        <w:t>ᴑ</w:t>
      </w:r>
      <w:r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ab/>
        <w:t>The final fee for the prior written request is not more than 105% of the estimated fee;</w:t>
      </w:r>
    </w:p>
    <w:p w14:paraId="1CBEAB67" w14:textId="77777777" w:rsidR="00CD0AFC" w:rsidRDefault="00CD0AFC" w:rsidP="00995EEE">
      <w:pPr>
        <w:jc w:val="both"/>
        <w:rPr>
          <w:rStyle w:val="Hyperlink"/>
          <w:color w:val="000000" w:themeColor="text1"/>
          <w:u w:val="none"/>
        </w:rPr>
      </w:pPr>
    </w:p>
    <w:p w14:paraId="59C25D04" w14:textId="77777777" w:rsidR="00CD0AFC" w:rsidRDefault="00CD0AFC" w:rsidP="00995EEE">
      <w:pPr>
        <w:ind w:left="2160" w:hanging="720"/>
        <w:jc w:val="both"/>
        <w:rPr>
          <w:rStyle w:val="Hyperlink"/>
          <w:color w:val="000000" w:themeColor="text1"/>
          <w:u w:val="none"/>
        </w:rPr>
      </w:pPr>
      <w:r w:rsidRPr="00A000A3">
        <w:rPr>
          <w:rStyle w:val="Hyperlink"/>
          <w:b/>
          <w:color w:val="000000" w:themeColor="text1"/>
          <w:u w:val="none"/>
        </w:rPr>
        <w:t>ᴑ</w:t>
      </w:r>
      <w:r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ab/>
        <w:t xml:space="preserve">The public records made available contained the information sought in the prior written request and remain in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’s possession;  </w:t>
      </w:r>
    </w:p>
    <w:p w14:paraId="1077510D" w14:textId="77777777" w:rsidR="00CD0AFC" w:rsidRPr="00D11866" w:rsidRDefault="00CD0AFC" w:rsidP="00995EEE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  </w:t>
      </w:r>
    </w:p>
    <w:p w14:paraId="4C6D1718" w14:textId="77777777" w:rsidR="00CD0AFC" w:rsidRDefault="00CD0AFC" w:rsidP="00995EEE">
      <w:pPr>
        <w:ind w:left="2160" w:hanging="720"/>
        <w:jc w:val="both"/>
        <w:rPr>
          <w:rStyle w:val="Hyperlink"/>
          <w:u w:val="none"/>
        </w:rPr>
      </w:pPr>
      <w:r w:rsidRPr="00A000A3">
        <w:rPr>
          <w:rStyle w:val="Hyperlink"/>
          <w:b/>
          <w:color w:val="000000" w:themeColor="text1"/>
          <w:u w:val="none"/>
        </w:rPr>
        <w:t>ᴑ</w:t>
      </w:r>
      <w:r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ab/>
        <w:t xml:space="preserve">The public records were made available to the individual, subject to payment, within the time frame estimated by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to provide the records; </w:t>
      </w:r>
    </w:p>
    <w:p w14:paraId="101BD67A" w14:textId="77777777" w:rsidR="00CD0AFC" w:rsidRDefault="00CD0AFC" w:rsidP="00995EEE">
      <w:pPr>
        <w:jc w:val="both"/>
      </w:pPr>
      <w:r>
        <w:rPr>
          <w:rStyle w:val="Hyperlink"/>
        </w:rPr>
        <w:t xml:space="preserve"> </w:t>
      </w:r>
      <w:r>
        <w:t xml:space="preserve"> </w:t>
      </w:r>
    </w:p>
    <w:p w14:paraId="16FFC93C" w14:textId="77777777" w:rsidR="00CD0AFC" w:rsidRDefault="00CD0AFC" w:rsidP="00995EEE">
      <w:pPr>
        <w:ind w:left="2160" w:hanging="720"/>
        <w:jc w:val="both"/>
        <w:rPr>
          <w:rStyle w:val="Hyperlink"/>
          <w:color w:val="000000" w:themeColor="text1"/>
          <w:u w:val="none"/>
        </w:rPr>
      </w:pPr>
      <w:r w:rsidRPr="00A000A3">
        <w:rPr>
          <w:rStyle w:val="Hyperlink"/>
          <w:b/>
          <w:color w:val="000000" w:themeColor="text1"/>
          <w:u w:val="none"/>
        </w:rPr>
        <w:t>ᴑ</w:t>
      </w:r>
      <w:r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ab/>
        <w:t>Ninety (90) days have passed since the FOIA Coordinator notified the individual in writing that the public records were available for pickup or mailing;</w:t>
      </w:r>
    </w:p>
    <w:p w14:paraId="6DD7BE23" w14:textId="77777777" w:rsidR="00CD0AFC" w:rsidRDefault="00CD0AFC" w:rsidP="00995EEE">
      <w:pPr>
        <w:jc w:val="both"/>
        <w:rPr>
          <w:rStyle w:val="Hyperlink"/>
          <w:color w:val="000000" w:themeColor="text1"/>
          <w:u w:val="none"/>
        </w:rPr>
      </w:pPr>
    </w:p>
    <w:p w14:paraId="08A63F87" w14:textId="77777777" w:rsidR="00CD0AFC" w:rsidRDefault="00CD0AFC" w:rsidP="00DD6B33">
      <w:pPr>
        <w:ind w:left="2160" w:hanging="720"/>
        <w:jc w:val="both"/>
        <w:rPr>
          <w:rStyle w:val="Hyperlink"/>
          <w:color w:val="000000" w:themeColor="text1"/>
          <w:u w:val="none"/>
        </w:rPr>
      </w:pPr>
      <w:r w:rsidRPr="00A000A3">
        <w:rPr>
          <w:rStyle w:val="Hyperlink"/>
          <w:b/>
          <w:color w:val="000000" w:themeColor="text1"/>
          <w:u w:val="none"/>
        </w:rPr>
        <w:t>ᴑ</w:t>
      </w:r>
      <w:r>
        <w:rPr>
          <w:rStyle w:val="Hyperlink"/>
          <w:color w:val="000000" w:themeColor="text1"/>
          <w:u w:val="none"/>
        </w:rPr>
        <w:tab/>
        <w:t xml:space="preserve">The individual is unable to show proof of prior payment to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>; and</w:t>
      </w:r>
    </w:p>
    <w:p w14:paraId="6CDFC66D" w14:textId="77777777" w:rsidR="00CD0AFC" w:rsidRDefault="00CD0AFC" w:rsidP="00995EEE">
      <w:pPr>
        <w:jc w:val="both"/>
        <w:rPr>
          <w:rStyle w:val="Hyperlink"/>
          <w:color w:val="000000" w:themeColor="text1"/>
          <w:u w:val="none"/>
        </w:rPr>
      </w:pPr>
    </w:p>
    <w:p w14:paraId="5FCC4020" w14:textId="77777777" w:rsidR="00CD0AFC" w:rsidRDefault="00CD0AFC" w:rsidP="00995EEE">
      <w:pPr>
        <w:ind w:left="2160" w:hanging="720"/>
        <w:jc w:val="both"/>
        <w:rPr>
          <w:rStyle w:val="Hyperlink"/>
          <w:color w:val="000000" w:themeColor="text1"/>
          <w:u w:val="none"/>
        </w:rPr>
      </w:pPr>
      <w:r w:rsidRPr="00A000A3">
        <w:rPr>
          <w:rStyle w:val="Hyperlink"/>
          <w:b/>
          <w:color w:val="000000" w:themeColor="text1"/>
          <w:u w:val="none"/>
        </w:rPr>
        <w:t>ᴑ</w:t>
      </w:r>
      <w:r>
        <w:rPr>
          <w:rStyle w:val="Hyperlink"/>
          <w:color w:val="000000" w:themeColor="text1"/>
          <w:u w:val="none"/>
        </w:rPr>
        <w:tab/>
        <w:t xml:space="preserve">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has calculated a detailed itemization that is the basis for the current written request’s increased estimated fee deposit.</w:t>
      </w:r>
    </w:p>
    <w:p w14:paraId="39C507A2" w14:textId="77777777" w:rsidR="00D33713" w:rsidRDefault="00CD0AFC" w:rsidP="00995EEE">
      <w:pPr>
        <w:jc w:val="both"/>
      </w:pPr>
      <w:r>
        <w:tab/>
      </w:r>
    </w:p>
    <w:p w14:paraId="56C29CEE" w14:textId="77777777" w:rsidR="00D33713" w:rsidRDefault="00D33713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t>•</w:t>
      </w:r>
      <w:r>
        <w:tab/>
      </w:r>
      <w:r>
        <w:rPr>
          <w:rStyle w:val="Hyperlink"/>
          <w:color w:val="000000" w:themeColor="text1"/>
          <w:u w:val="none"/>
        </w:rPr>
        <w:t xml:space="preserve">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will not require the 100% estimated fee deposit if any of the following apply:</w:t>
      </w:r>
    </w:p>
    <w:p w14:paraId="030B3074" w14:textId="77777777" w:rsidR="00D33713" w:rsidRDefault="00D33713" w:rsidP="00995EEE">
      <w:pPr>
        <w:ind w:left="720" w:hanging="720"/>
        <w:jc w:val="both"/>
      </w:pPr>
    </w:p>
    <w:p w14:paraId="5F4E8B62" w14:textId="77777777" w:rsidR="00D33713" w:rsidRDefault="00D33713" w:rsidP="00995EEE">
      <w:pPr>
        <w:ind w:left="2160" w:hanging="720"/>
        <w:jc w:val="both"/>
        <w:rPr>
          <w:rStyle w:val="Hyperlink"/>
          <w:color w:val="000000" w:themeColor="text1"/>
          <w:u w:val="none"/>
        </w:rPr>
      </w:pPr>
      <w:r w:rsidRPr="00A000A3">
        <w:rPr>
          <w:rStyle w:val="Hyperlink"/>
          <w:b/>
          <w:color w:val="000000" w:themeColor="text1"/>
          <w:u w:val="none"/>
        </w:rPr>
        <w:t>ᴑ</w:t>
      </w:r>
      <w:r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ab/>
        <w:t xml:space="preserve">The person making the request is able to show proof of prior payment in full to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>;</w:t>
      </w:r>
    </w:p>
    <w:p w14:paraId="6346261D" w14:textId="77777777" w:rsidR="00D33713" w:rsidRDefault="00D3371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15310C84" w14:textId="77777777" w:rsidR="00D33713" w:rsidRDefault="00D33713" w:rsidP="00995EEE">
      <w:pPr>
        <w:ind w:left="2160" w:hanging="720"/>
        <w:jc w:val="both"/>
        <w:rPr>
          <w:rStyle w:val="Hyperlink"/>
          <w:color w:val="000000" w:themeColor="text1"/>
          <w:u w:val="none"/>
        </w:rPr>
      </w:pPr>
      <w:r w:rsidRPr="00A000A3">
        <w:rPr>
          <w:rStyle w:val="Hyperlink"/>
          <w:b/>
          <w:color w:val="000000" w:themeColor="text1"/>
          <w:u w:val="none"/>
        </w:rPr>
        <w:lastRenderedPageBreak/>
        <w:t>ᴑ</w:t>
      </w:r>
      <w:r>
        <w:rPr>
          <w:rStyle w:val="Hyperlink"/>
          <w:color w:val="000000" w:themeColor="text1"/>
          <w:u w:val="none"/>
        </w:rPr>
        <w:tab/>
        <w:t xml:space="preserve">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is subsequently paid in full for the applicable prior written request; or</w:t>
      </w:r>
    </w:p>
    <w:p w14:paraId="15B9DF99" w14:textId="77777777" w:rsidR="00D33713" w:rsidRDefault="00D3371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16C3BA8A" w14:textId="77777777" w:rsidR="00D33713" w:rsidRDefault="00D33713" w:rsidP="00995EEE">
      <w:pPr>
        <w:ind w:left="2160" w:hanging="720"/>
        <w:jc w:val="both"/>
        <w:rPr>
          <w:rStyle w:val="Hyperlink"/>
          <w:color w:val="000000" w:themeColor="text1"/>
          <w:u w:val="none"/>
        </w:rPr>
      </w:pPr>
      <w:r w:rsidRPr="00A000A3">
        <w:rPr>
          <w:rStyle w:val="Hyperlink"/>
          <w:b/>
          <w:color w:val="000000" w:themeColor="text1"/>
          <w:u w:val="none"/>
        </w:rPr>
        <w:t>ᴑ</w:t>
      </w:r>
      <w:r>
        <w:rPr>
          <w:rStyle w:val="Hyperlink"/>
          <w:color w:val="000000" w:themeColor="text1"/>
          <w:u w:val="none"/>
        </w:rPr>
        <w:tab/>
        <w:t xml:space="preserve">Three hundred sixty five (365) days have passed since the person made the request for which full payment was not remitted to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>.</w:t>
      </w:r>
    </w:p>
    <w:p w14:paraId="6DD7FE52" w14:textId="77777777" w:rsidR="00D33713" w:rsidRDefault="00D33713" w:rsidP="00995EEE">
      <w:pPr>
        <w:jc w:val="both"/>
        <w:rPr>
          <w:rStyle w:val="Hyperlink"/>
          <w:color w:val="000000" w:themeColor="text1"/>
          <w:u w:val="none"/>
        </w:rPr>
      </w:pPr>
    </w:p>
    <w:p w14:paraId="124486DA" w14:textId="77777777" w:rsidR="00D33713" w:rsidRPr="00D33713" w:rsidRDefault="00D33713" w:rsidP="00995EEE">
      <w:pPr>
        <w:jc w:val="both"/>
        <w:rPr>
          <w:rStyle w:val="Hyperlink"/>
          <w:b/>
          <w:color w:val="000000" w:themeColor="text1"/>
          <w:u w:val="none"/>
        </w:rPr>
      </w:pPr>
      <w:r w:rsidRPr="00D33713">
        <w:rPr>
          <w:rStyle w:val="Hyperlink"/>
          <w:b/>
          <w:color w:val="000000" w:themeColor="text1"/>
          <w:u w:val="none"/>
        </w:rPr>
        <w:t xml:space="preserve">4. </w:t>
      </w:r>
      <w:r w:rsidRPr="00D33713">
        <w:rPr>
          <w:rStyle w:val="Hyperlink"/>
          <w:b/>
          <w:color w:val="000000" w:themeColor="text1"/>
          <w:u w:val="none"/>
        </w:rPr>
        <w:tab/>
        <w:t xml:space="preserve">How does the </w:t>
      </w:r>
      <w:r w:rsidR="0047390E">
        <w:rPr>
          <w:rStyle w:val="Hyperlink"/>
          <w:b/>
          <w:color w:val="000000" w:themeColor="text1"/>
          <w:u w:val="none"/>
        </w:rPr>
        <w:t>DRCFA</w:t>
      </w:r>
      <w:r w:rsidRPr="00D33713">
        <w:rPr>
          <w:rStyle w:val="Hyperlink"/>
          <w:b/>
          <w:color w:val="000000" w:themeColor="text1"/>
          <w:u w:val="none"/>
        </w:rPr>
        <w:t xml:space="preserve"> calculate FOIA processing fees?</w:t>
      </w:r>
    </w:p>
    <w:p w14:paraId="69F624CC" w14:textId="77777777" w:rsidR="00CD0AFC" w:rsidRDefault="00CD0AFC" w:rsidP="00995EEE">
      <w:pPr>
        <w:ind w:firstLine="720"/>
        <w:jc w:val="both"/>
      </w:pPr>
    </w:p>
    <w:p w14:paraId="22EE8A84" w14:textId="77777777" w:rsidR="00F76680" w:rsidRDefault="00F76680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The Michigan FOIA statute permits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to charge for the following costs associated with </w:t>
      </w:r>
    </w:p>
    <w:p w14:paraId="3444ACB7" w14:textId="77777777" w:rsidR="00F76680" w:rsidRDefault="00F76680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processing a request:</w:t>
      </w:r>
    </w:p>
    <w:p w14:paraId="49A2BC40" w14:textId="77777777" w:rsidR="00F76680" w:rsidRDefault="00F76680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031CBFF1" w14:textId="77777777" w:rsidR="00F76680" w:rsidRDefault="00F76680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>Labor costs associated with duplication</w:t>
      </w:r>
      <w:r w:rsidR="007A3040">
        <w:rPr>
          <w:rStyle w:val="Hyperlink"/>
          <w:color w:val="000000" w:themeColor="text1"/>
          <w:u w:val="none"/>
        </w:rPr>
        <w:t xml:space="preserve"> or publication</w:t>
      </w:r>
      <w:r>
        <w:rPr>
          <w:rStyle w:val="Hyperlink"/>
          <w:color w:val="000000" w:themeColor="text1"/>
          <w:u w:val="none"/>
        </w:rPr>
        <w:t>, which includes making paper copies, making digital copies, or transferring digital public records to non-paper physical media or through the Internet</w:t>
      </w:r>
      <w:r w:rsidR="007A3040">
        <w:rPr>
          <w:rStyle w:val="Hyperlink"/>
          <w:color w:val="000000" w:themeColor="text1"/>
          <w:u w:val="none"/>
        </w:rPr>
        <w:t xml:space="preserve"> or other electronic means</w:t>
      </w:r>
      <w:r>
        <w:rPr>
          <w:rStyle w:val="Hyperlink"/>
          <w:color w:val="000000" w:themeColor="text1"/>
          <w:u w:val="none"/>
        </w:rPr>
        <w:t>.</w:t>
      </w:r>
    </w:p>
    <w:p w14:paraId="00FC281E" w14:textId="77777777" w:rsidR="00F76680" w:rsidRDefault="00F76680" w:rsidP="00995EEE">
      <w:pPr>
        <w:ind w:left="720"/>
        <w:jc w:val="both"/>
        <w:rPr>
          <w:rStyle w:val="Hyperlink"/>
          <w:color w:val="000000" w:themeColor="text1"/>
          <w:u w:val="none"/>
        </w:rPr>
      </w:pPr>
    </w:p>
    <w:p w14:paraId="649BB6C7" w14:textId="77777777" w:rsidR="00F76680" w:rsidRDefault="00F76680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Labor costs associated with searching for, locating and examining a requested public record, when failure to charge a fee will result in unreasonably high costs to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>.</w:t>
      </w:r>
    </w:p>
    <w:p w14:paraId="44BFE3C0" w14:textId="77777777" w:rsidR="00F76680" w:rsidRDefault="00F76680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 </w:t>
      </w:r>
    </w:p>
    <w:p w14:paraId="10912654" w14:textId="77777777" w:rsidR="00F76680" w:rsidRDefault="00F76680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Labor costs associated with a review of a record to separate and delete information exempt from disclosure, when failure to charge a fee will result in unreasonably high costs to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>.</w:t>
      </w:r>
    </w:p>
    <w:p w14:paraId="2B78155F" w14:textId="77777777" w:rsidR="00F76680" w:rsidRDefault="00F76680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38D8A179" w14:textId="77777777" w:rsidR="00F76680" w:rsidRDefault="00F76680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>The cost of duplication</w:t>
      </w:r>
      <w:r w:rsidR="007A3040">
        <w:rPr>
          <w:rStyle w:val="Hyperlink"/>
          <w:color w:val="000000" w:themeColor="text1"/>
          <w:u w:val="none"/>
        </w:rPr>
        <w:t xml:space="preserve"> or publication</w:t>
      </w:r>
      <w:r>
        <w:rPr>
          <w:rStyle w:val="Hyperlink"/>
          <w:color w:val="000000" w:themeColor="text1"/>
          <w:u w:val="none"/>
        </w:rPr>
        <w:t xml:space="preserve">, not including labor, of paper copies of public records. This may include the cost for copies of records already on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’s website if you ask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to make copies.</w:t>
      </w:r>
    </w:p>
    <w:p w14:paraId="69B76F21" w14:textId="77777777" w:rsidR="00F76680" w:rsidRDefault="00F76680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3D2F2C77" w14:textId="77777777" w:rsidR="00F76680" w:rsidRDefault="00F76680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The cost of computer discs, computer tapes or other digital or similar media when the requestor asks for records in non-paper physical media. This may include the cost for copies of records already on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’s website if you ask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to make copies.</w:t>
      </w:r>
    </w:p>
    <w:p w14:paraId="55C9A526" w14:textId="77777777" w:rsidR="00F76680" w:rsidRDefault="00F76680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33D18D6E" w14:textId="77777777" w:rsidR="00F76680" w:rsidRDefault="00F76680" w:rsidP="00995EEE">
      <w:pPr>
        <w:ind w:left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>The cost to mail or send a public record to a requestor.</w:t>
      </w:r>
    </w:p>
    <w:p w14:paraId="092B7AA6" w14:textId="77777777" w:rsidR="00CD0AFC" w:rsidRDefault="00CD0AFC" w:rsidP="00995EEE">
      <w:pPr>
        <w:jc w:val="both"/>
      </w:pPr>
    </w:p>
    <w:p w14:paraId="640CE2EE" w14:textId="77777777" w:rsidR="00CD0AFC" w:rsidRPr="00F76680" w:rsidRDefault="00F76680" w:rsidP="00995EEE">
      <w:pPr>
        <w:jc w:val="both"/>
        <w:rPr>
          <w:b/>
        </w:rPr>
      </w:pPr>
      <w:r w:rsidRPr="00F76680">
        <w:rPr>
          <w:b/>
        </w:rPr>
        <w:t>Labor Costs</w:t>
      </w:r>
    </w:p>
    <w:p w14:paraId="5D6AC03E" w14:textId="77777777" w:rsidR="00CD0AFC" w:rsidRDefault="00CD0AFC" w:rsidP="00995EEE">
      <w:pPr>
        <w:jc w:val="both"/>
      </w:pPr>
    </w:p>
    <w:p w14:paraId="635DE70F" w14:textId="77777777" w:rsidR="00F76680" w:rsidRDefault="00F76680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>All labor costs will be estimated and charged in 15-minute increments, with all partial time increments rounded down. If the time involved is less than 15 minutes, there will be no charge.</w:t>
      </w:r>
    </w:p>
    <w:p w14:paraId="247610CE" w14:textId="77777777" w:rsidR="00F76680" w:rsidRDefault="00F76680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606F66F5" w14:textId="77777777" w:rsidR="00F76680" w:rsidRDefault="00F76680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Labor costs will be charged at the hourly wage of the lowest-paid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employee capable of doing the work in the specific fee category, regardless of who actually performs the work.</w:t>
      </w:r>
    </w:p>
    <w:p w14:paraId="2CCDA0B8" w14:textId="77777777" w:rsidR="00F76680" w:rsidRDefault="00F76680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679B72E8" w14:textId="77777777" w:rsidR="00F76680" w:rsidRDefault="00F76680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Labor costs will also include a charge to cover or partially cover the costs of fringe benefits.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may add up to 50% to the applicable labor charge </w:t>
      </w:r>
      <w:r>
        <w:rPr>
          <w:rStyle w:val="Hyperlink"/>
          <w:color w:val="000000" w:themeColor="text1"/>
          <w:u w:val="none"/>
        </w:rPr>
        <w:lastRenderedPageBreak/>
        <w:t>amount to cover or partially cover the cost of fringe benefits, but in no case may it exceed the actual cost of fringe benefits.</w:t>
      </w:r>
    </w:p>
    <w:p w14:paraId="519413BC" w14:textId="77777777" w:rsidR="00F76680" w:rsidRDefault="00F76680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38C5EAE4" w14:textId="77777777" w:rsidR="00F76680" w:rsidRDefault="00F76680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>Overtime wages will not be included in labor costs unless agreed to by the requestor; overtime costs will not be used to calculate the fringe benefit cost.</w:t>
      </w:r>
    </w:p>
    <w:p w14:paraId="1BD0ED45" w14:textId="77777777" w:rsidR="00F76680" w:rsidRDefault="00F76680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392B2BA3" w14:textId="77777777" w:rsidR="00F76680" w:rsidRDefault="00F76680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Contracted labor costs will be charged at the hourly rate of $48.90 (6 times the state minimum hourly wage). </w:t>
      </w:r>
    </w:p>
    <w:p w14:paraId="4835CF33" w14:textId="77777777" w:rsidR="00CD0AFC" w:rsidRDefault="00CD0AFC" w:rsidP="00995EEE">
      <w:pPr>
        <w:jc w:val="both"/>
      </w:pPr>
    </w:p>
    <w:p w14:paraId="535AC034" w14:textId="77777777" w:rsidR="00CD0AFC" w:rsidRDefault="00C9676E" w:rsidP="00995EEE">
      <w:pPr>
        <w:jc w:val="both"/>
      </w:pPr>
      <w:r>
        <w:t xml:space="preserve">A labor cost will not be charged for the search, examination, review and the deletion and separation of exempt from nonexempt information unless failure to charge a fee would result in unreasonably high costs to the </w:t>
      </w:r>
      <w:r w:rsidR="0047390E">
        <w:t>DRCFA</w:t>
      </w:r>
      <w:r>
        <w:t xml:space="preserve">. Costs are unreasonably high when they are excessive and beyond the normal or usual amount for those services compared to the </w:t>
      </w:r>
      <w:r w:rsidR="0047390E">
        <w:t>DRCFA</w:t>
      </w:r>
      <w:r>
        <w:t xml:space="preserve">’s usual FOIA requests, because of the nature of the request in the particular instance. The </w:t>
      </w:r>
      <w:r w:rsidR="0047390E">
        <w:t>DRCFA</w:t>
      </w:r>
      <w:r>
        <w:t xml:space="preserve"> must specifically identify the nature of the unreasonably high costs in writing.</w:t>
      </w:r>
    </w:p>
    <w:p w14:paraId="5B8C5B36" w14:textId="77777777" w:rsidR="00C9676E" w:rsidRDefault="00C9676E" w:rsidP="00995EEE">
      <w:pPr>
        <w:jc w:val="both"/>
      </w:pPr>
    </w:p>
    <w:p w14:paraId="32941C08" w14:textId="77777777" w:rsidR="00C9676E" w:rsidRPr="00C9676E" w:rsidRDefault="00C9676E" w:rsidP="00995EEE">
      <w:pPr>
        <w:jc w:val="both"/>
        <w:rPr>
          <w:b/>
        </w:rPr>
      </w:pPr>
      <w:r w:rsidRPr="00C9676E">
        <w:rPr>
          <w:b/>
        </w:rPr>
        <w:t>Copying and Duplication</w:t>
      </w:r>
    </w:p>
    <w:p w14:paraId="77042A95" w14:textId="77777777" w:rsidR="00C9676E" w:rsidRDefault="00C9676E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75E28180" w14:textId="77777777" w:rsidR="00C9676E" w:rsidRDefault="00C9676E" w:rsidP="00995EEE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The </w:t>
      </w:r>
      <w:r w:rsidR="0047390E">
        <w:t>DRCFA</w:t>
      </w:r>
      <w:r>
        <w:rPr>
          <w:rStyle w:val="Hyperlink"/>
          <w:color w:val="000000" w:themeColor="text1"/>
          <w:u w:val="none"/>
        </w:rPr>
        <w:t xml:space="preserve"> will use the most economical method of making copies of public records, including using double-sided printing, if it is cost-saving and available.</w:t>
      </w:r>
    </w:p>
    <w:p w14:paraId="0D8EF095" w14:textId="77777777" w:rsidR="00BB629C" w:rsidRDefault="00BB629C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3FB038F4" w14:textId="77777777" w:rsidR="00BB629C" w:rsidRPr="00BB629C" w:rsidRDefault="00BB629C" w:rsidP="00995EEE">
      <w:pPr>
        <w:ind w:left="720"/>
        <w:jc w:val="both"/>
        <w:rPr>
          <w:rStyle w:val="Hyperlink"/>
          <w:b/>
          <w:i/>
          <w:color w:val="000000" w:themeColor="text1"/>
          <w:u w:val="none"/>
        </w:rPr>
      </w:pPr>
      <w:r w:rsidRPr="00BB629C">
        <w:rPr>
          <w:rStyle w:val="Hyperlink"/>
          <w:b/>
          <w:i/>
          <w:color w:val="000000" w:themeColor="text1"/>
          <w:u w:val="none"/>
        </w:rPr>
        <w:t>Non-paper Copies on Physical Media</w:t>
      </w:r>
    </w:p>
    <w:p w14:paraId="6685C4A7" w14:textId="77777777" w:rsidR="00CD0AFC" w:rsidRDefault="00CD0AFC" w:rsidP="00995EEE">
      <w:pPr>
        <w:jc w:val="both"/>
      </w:pPr>
    </w:p>
    <w:p w14:paraId="34D6169B" w14:textId="77777777" w:rsidR="00CD0AFC" w:rsidRDefault="00BB629C" w:rsidP="00995EEE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If </w:t>
      </w:r>
      <w:r w:rsidRPr="00995EEE">
        <w:t>the</w:t>
      </w:r>
      <w:r>
        <w:rPr>
          <w:rStyle w:val="Hyperlink"/>
          <w:color w:val="000000" w:themeColor="text1"/>
          <w:u w:val="none"/>
        </w:rPr>
        <w:t xml:space="preserve">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has the technological capability necessary to provide the public record on</w:t>
      </w:r>
      <w:r w:rsidR="00995EEE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computer discs, computer tapes or other digital or similar media the cost will be at the actual and most reasonably economical cost for the non-paper media.</w:t>
      </w:r>
    </w:p>
    <w:p w14:paraId="142E0D48" w14:textId="77777777" w:rsidR="00CD0AFC" w:rsidRDefault="00CD0AFC" w:rsidP="00995EEE">
      <w:pPr>
        <w:jc w:val="both"/>
        <w:rPr>
          <w:rStyle w:val="Hyperlink"/>
          <w:color w:val="000000" w:themeColor="text1"/>
          <w:u w:val="none"/>
        </w:rPr>
      </w:pPr>
    </w:p>
    <w:p w14:paraId="45C035E2" w14:textId="77777777" w:rsidR="00BB629C" w:rsidRDefault="00BB629C" w:rsidP="00995EEE">
      <w:pPr>
        <w:jc w:val="both"/>
        <w:rPr>
          <w:rStyle w:val="Hyperlink"/>
          <w:b/>
          <w:i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</w:r>
      <w:r w:rsidRPr="00BB629C">
        <w:rPr>
          <w:rStyle w:val="Hyperlink"/>
          <w:b/>
          <w:i/>
          <w:color w:val="000000" w:themeColor="text1"/>
          <w:u w:val="none"/>
        </w:rPr>
        <w:t>Paper Copies</w:t>
      </w:r>
    </w:p>
    <w:p w14:paraId="79DFF7D0" w14:textId="77777777" w:rsidR="00BB629C" w:rsidRDefault="00BB629C" w:rsidP="00995EEE">
      <w:pPr>
        <w:jc w:val="both"/>
        <w:rPr>
          <w:rStyle w:val="Hyperlink"/>
          <w:b/>
          <w:i/>
          <w:color w:val="000000" w:themeColor="text1"/>
          <w:u w:val="none"/>
        </w:rPr>
      </w:pPr>
    </w:p>
    <w:p w14:paraId="2032E92A" w14:textId="77777777" w:rsidR="00503021" w:rsidRDefault="00BB629C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Paper copies of public records made on standard letter (8½ x 11) or legal (8½ x 14) sized paper will not exceed $.10 per sheet of paper. </w:t>
      </w:r>
    </w:p>
    <w:p w14:paraId="5C27BACF" w14:textId="77777777" w:rsidR="00503021" w:rsidRDefault="00503021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</w:p>
    <w:p w14:paraId="7B368D22" w14:textId="77777777" w:rsidR="00BB629C" w:rsidRDefault="00503021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</w:r>
      <w:r w:rsidR="00BB629C">
        <w:rPr>
          <w:rStyle w:val="Hyperlink"/>
          <w:color w:val="000000" w:themeColor="text1"/>
          <w:u w:val="none"/>
        </w:rPr>
        <w:t>Copies for non-standard sized sheets of paper will reflect the actual cost of reproduction.</w:t>
      </w:r>
    </w:p>
    <w:p w14:paraId="76D14DCE" w14:textId="77777777" w:rsidR="00BB629C" w:rsidRDefault="00BB629C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56A2CCCC" w14:textId="77777777" w:rsidR="00BB629C" w:rsidRDefault="00BB629C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will provide records using double-sided printing, if it is cost-saving and available.</w:t>
      </w:r>
    </w:p>
    <w:p w14:paraId="3E979CC7" w14:textId="77777777" w:rsidR="00503021" w:rsidRDefault="00503021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</w:p>
    <w:p w14:paraId="596662FF" w14:textId="77777777" w:rsidR="00503021" w:rsidRPr="00503021" w:rsidRDefault="00503021" w:rsidP="00995EEE">
      <w:pPr>
        <w:jc w:val="both"/>
        <w:rPr>
          <w:rStyle w:val="Hyperlink"/>
          <w:b/>
          <w:color w:val="000000" w:themeColor="text1"/>
          <w:u w:val="none"/>
        </w:rPr>
      </w:pPr>
      <w:r w:rsidRPr="00503021">
        <w:rPr>
          <w:rStyle w:val="Hyperlink"/>
          <w:b/>
          <w:color w:val="000000" w:themeColor="text1"/>
          <w:u w:val="none"/>
        </w:rPr>
        <w:t>Mailing Costs</w:t>
      </w:r>
    </w:p>
    <w:p w14:paraId="47F0AF45" w14:textId="77777777" w:rsidR="00BB629C" w:rsidRDefault="00BB629C" w:rsidP="00995EEE">
      <w:pPr>
        <w:jc w:val="both"/>
        <w:rPr>
          <w:rStyle w:val="Hyperlink"/>
          <w:color w:val="000000" w:themeColor="text1"/>
          <w:u w:val="none"/>
        </w:rPr>
      </w:pPr>
    </w:p>
    <w:p w14:paraId="7780D3B6" w14:textId="77777777" w:rsidR="00503021" w:rsidRPr="000C2FF1" w:rsidRDefault="00503021" w:rsidP="00995EEE">
      <w:pPr>
        <w:ind w:left="1440" w:hanging="720"/>
        <w:jc w:val="both"/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The actual cost to mail public records using a reasonably economical and justified means. </w:t>
      </w:r>
    </w:p>
    <w:p w14:paraId="2446F1AB" w14:textId="77777777" w:rsidR="00503021" w:rsidRDefault="00503021" w:rsidP="00995EEE">
      <w:pPr>
        <w:ind w:left="720" w:hanging="720"/>
        <w:jc w:val="both"/>
      </w:pPr>
    </w:p>
    <w:p w14:paraId="50B1ED09" w14:textId="77777777" w:rsidR="00503021" w:rsidRDefault="00503021" w:rsidP="00DD6B33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may charge for the least expensive form of postal delivery confirmation.</w:t>
      </w:r>
    </w:p>
    <w:p w14:paraId="54DF49C9" w14:textId="77777777" w:rsidR="00503021" w:rsidRDefault="00503021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151E83DB" w14:textId="77777777" w:rsidR="00503021" w:rsidRPr="00BB629C" w:rsidRDefault="00503021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lastRenderedPageBreak/>
        <w:t>•</w:t>
      </w:r>
      <w:r>
        <w:rPr>
          <w:rStyle w:val="Hyperlink"/>
          <w:color w:val="000000" w:themeColor="text1"/>
          <w:u w:val="none"/>
        </w:rPr>
        <w:tab/>
        <w:t>No cost will be assessed for expedited shipping or insurance unless delivery using those service(s) is requested/specified by the requestor.</w:t>
      </w:r>
    </w:p>
    <w:p w14:paraId="4EB5283F" w14:textId="77777777" w:rsidR="00BB629C" w:rsidRDefault="00BB629C" w:rsidP="00995EEE">
      <w:pPr>
        <w:jc w:val="both"/>
        <w:rPr>
          <w:rStyle w:val="Hyperlink"/>
          <w:b/>
          <w:i/>
          <w:color w:val="000000" w:themeColor="text1"/>
          <w:u w:val="none"/>
        </w:rPr>
      </w:pPr>
    </w:p>
    <w:p w14:paraId="16D5E1DD" w14:textId="77777777" w:rsidR="00352A01" w:rsidRDefault="00352A01" w:rsidP="00995EEE">
      <w:pPr>
        <w:jc w:val="both"/>
        <w:rPr>
          <w:rStyle w:val="Hyperlink"/>
          <w:b/>
          <w:color w:val="000000" w:themeColor="text1"/>
          <w:u w:val="none"/>
        </w:rPr>
      </w:pPr>
    </w:p>
    <w:p w14:paraId="2646A11F" w14:textId="77777777" w:rsidR="00503021" w:rsidRPr="00503021" w:rsidRDefault="00503021" w:rsidP="00995EEE">
      <w:pPr>
        <w:jc w:val="both"/>
        <w:rPr>
          <w:rStyle w:val="Hyperlink"/>
          <w:b/>
          <w:color w:val="000000" w:themeColor="text1"/>
          <w:u w:val="none"/>
        </w:rPr>
      </w:pPr>
      <w:r w:rsidRPr="00503021">
        <w:rPr>
          <w:rStyle w:val="Hyperlink"/>
          <w:b/>
          <w:color w:val="000000" w:themeColor="text1"/>
          <w:u w:val="none"/>
        </w:rPr>
        <w:t>Waiver of Fees</w:t>
      </w:r>
    </w:p>
    <w:p w14:paraId="7E9FE0D3" w14:textId="77777777" w:rsidR="00503021" w:rsidRDefault="00503021" w:rsidP="00995EEE">
      <w:pPr>
        <w:jc w:val="both"/>
        <w:rPr>
          <w:rStyle w:val="Hyperlink"/>
          <w:color w:val="000000" w:themeColor="text1"/>
          <w:u w:val="none"/>
        </w:rPr>
      </w:pPr>
    </w:p>
    <w:p w14:paraId="5680F231" w14:textId="77777777" w:rsidR="00924F4D" w:rsidRDefault="00924F4D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The cost of the search for and copying of a public record may be waived or reduced if in the sole </w:t>
      </w:r>
    </w:p>
    <w:p w14:paraId="2BD81F3D" w14:textId="77777777" w:rsidR="00924F4D" w:rsidRDefault="00924F4D" w:rsidP="00DD6B33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judgment of the FOIA Coordinator a waiver or reduced fee is in the public interest because it can </w:t>
      </w:r>
    </w:p>
    <w:p w14:paraId="1D332E0B" w14:textId="77777777" w:rsidR="00924F4D" w:rsidRDefault="00924F4D" w:rsidP="00DD6B33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be considered as primarily benefitting the general public.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may identify specific</w:t>
      </w:r>
      <w:r w:rsidR="00DD6B33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records or types of records it deems should be made available for no charge or at a reduced cost.  </w:t>
      </w:r>
    </w:p>
    <w:p w14:paraId="4F7A2F64" w14:textId="77777777" w:rsidR="00924F4D" w:rsidRDefault="00924F4D" w:rsidP="00995EEE">
      <w:pPr>
        <w:jc w:val="both"/>
        <w:rPr>
          <w:rStyle w:val="Hyperlink"/>
          <w:color w:val="000000" w:themeColor="text1"/>
          <w:u w:val="none"/>
        </w:rPr>
      </w:pPr>
    </w:p>
    <w:p w14:paraId="1D78EF8A" w14:textId="77777777" w:rsidR="00924F4D" w:rsidRPr="00924F4D" w:rsidRDefault="00924F4D" w:rsidP="00995EEE">
      <w:pPr>
        <w:jc w:val="both"/>
        <w:rPr>
          <w:rStyle w:val="Hyperlink"/>
          <w:b/>
          <w:color w:val="000000" w:themeColor="text1"/>
          <w:u w:val="none"/>
        </w:rPr>
      </w:pPr>
      <w:r w:rsidRPr="00924F4D">
        <w:rPr>
          <w:rStyle w:val="Hyperlink"/>
          <w:b/>
          <w:color w:val="000000" w:themeColor="text1"/>
          <w:u w:val="none"/>
        </w:rPr>
        <w:t>5.</w:t>
      </w:r>
      <w:r w:rsidRPr="00924F4D">
        <w:rPr>
          <w:rStyle w:val="Hyperlink"/>
          <w:b/>
          <w:color w:val="000000" w:themeColor="text1"/>
          <w:u w:val="none"/>
        </w:rPr>
        <w:tab/>
        <w:t>How do I qualify for an indigence discount on the fee?</w:t>
      </w:r>
    </w:p>
    <w:p w14:paraId="438A3D4D" w14:textId="77777777" w:rsidR="00924F4D" w:rsidRPr="00924F4D" w:rsidRDefault="00924F4D" w:rsidP="00995EEE">
      <w:pPr>
        <w:jc w:val="both"/>
        <w:rPr>
          <w:rStyle w:val="Hyperlink"/>
          <w:color w:val="000000" w:themeColor="text1"/>
          <w:u w:val="none"/>
        </w:rPr>
      </w:pPr>
    </w:p>
    <w:p w14:paraId="295E8758" w14:textId="77777777" w:rsidR="006F2043" w:rsidRDefault="006F2043" w:rsidP="00013377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will discount the first $20.00 of fees for a request if you submit an affidavit stating that </w:t>
      </w:r>
      <w:r w:rsidR="00013377">
        <w:rPr>
          <w:rStyle w:val="Hyperlink"/>
          <w:color w:val="000000" w:themeColor="text1"/>
          <w:u w:val="none"/>
        </w:rPr>
        <w:t>you are:</w:t>
      </w:r>
    </w:p>
    <w:p w14:paraId="2A7B02AD" w14:textId="77777777" w:rsidR="006F2043" w:rsidRDefault="006F204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4C227A2B" w14:textId="77777777" w:rsidR="006F2043" w:rsidRPr="000C2FF1" w:rsidRDefault="006F2043" w:rsidP="00995EEE">
      <w:pPr>
        <w:ind w:left="720"/>
        <w:jc w:val="both"/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>Indigent and receiving specific public assistance, or</w:t>
      </w:r>
    </w:p>
    <w:p w14:paraId="61B59CDC" w14:textId="77777777" w:rsidR="006F2043" w:rsidRDefault="006F2043" w:rsidP="00995EEE">
      <w:pPr>
        <w:ind w:left="720" w:hanging="720"/>
        <w:jc w:val="both"/>
      </w:pPr>
    </w:p>
    <w:p w14:paraId="0F4F8A94" w14:textId="77777777" w:rsidR="006F2043" w:rsidRDefault="006F2043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• </w:t>
      </w:r>
      <w:r>
        <w:rPr>
          <w:rStyle w:val="Hyperlink"/>
          <w:color w:val="000000" w:themeColor="text1"/>
          <w:u w:val="none"/>
        </w:rPr>
        <w:tab/>
        <w:t>If not receiving public assistance, stating facts demonstrating an inability to pay because of indigence.</w:t>
      </w:r>
    </w:p>
    <w:p w14:paraId="7983FD65" w14:textId="77777777" w:rsidR="006F2043" w:rsidRDefault="006F204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579CFD48" w14:textId="77777777" w:rsidR="006F2043" w:rsidRDefault="006F2043" w:rsidP="00995EEE">
      <w:pPr>
        <w:ind w:left="720" w:hanging="720"/>
        <w:jc w:val="both"/>
      </w:pPr>
      <w:r>
        <w:t>You are not eligible to receive the $20.00 discount if you:</w:t>
      </w:r>
    </w:p>
    <w:p w14:paraId="3CAD9B15" w14:textId="77777777" w:rsidR="006F2043" w:rsidRDefault="006F2043" w:rsidP="00995EEE">
      <w:pPr>
        <w:ind w:left="720" w:hanging="720"/>
        <w:jc w:val="both"/>
      </w:pPr>
    </w:p>
    <w:p w14:paraId="6B234BFE" w14:textId="77777777" w:rsidR="006F2043" w:rsidRDefault="006F2043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Have previously received discounted copies of public records from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twice during the calendar year; or</w:t>
      </w:r>
    </w:p>
    <w:p w14:paraId="44274789" w14:textId="77777777" w:rsidR="006F2043" w:rsidRDefault="006F204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31F01AC7" w14:textId="77777777" w:rsidR="006F2043" w:rsidRDefault="006F2043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>Are requesting information on behalf of other persons who are offering or providing payment to you to make the request.</w:t>
      </w:r>
    </w:p>
    <w:p w14:paraId="63400D1F" w14:textId="77777777" w:rsidR="006F2043" w:rsidRDefault="006F204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2B444D62" w14:textId="22D53234" w:rsidR="006F2043" w:rsidRPr="000C2FF1" w:rsidRDefault="006F2043" w:rsidP="00995EEE">
      <w:pPr>
        <w:jc w:val="both"/>
      </w:pPr>
      <w:r>
        <w:rPr>
          <w:rStyle w:val="Hyperlink"/>
          <w:color w:val="000000" w:themeColor="text1"/>
          <w:u w:val="none"/>
        </w:rPr>
        <w:t>An affidavit is a sworn statement</w:t>
      </w:r>
      <w:r w:rsidR="00995EEE">
        <w:rPr>
          <w:rStyle w:val="Hyperlink"/>
          <w:color w:val="000000" w:themeColor="text1"/>
          <w:u w:val="none"/>
        </w:rPr>
        <w:t xml:space="preserve"> made under the </w:t>
      </w:r>
      <w:r w:rsidR="0092409E">
        <w:rPr>
          <w:rStyle w:val="Hyperlink"/>
          <w:color w:val="000000" w:themeColor="text1"/>
          <w:u w:val="none"/>
        </w:rPr>
        <w:t>p</w:t>
      </w:r>
      <w:r w:rsidR="00995EEE">
        <w:rPr>
          <w:rStyle w:val="Hyperlink"/>
          <w:color w:val="000000" w:themeColor="text1"/>
          <w:u w:val="none"/>
        </w:rPr>
        <w:t>enalty of Perjury</w:t>
      </w:r>
      <w:r>
        <w:rPr>
          <w:rStyle w:val="Hyperlink"/>
          <w:color w:val="000000" w:themeColor="text1"/>
          <w:u w:val="none"/>
        </w:rPr>
        <w:t xml:space="preserve">. </w:t>
      </w:r>
      <w:r w:rsidR="00C50BD7">
        <w:rPr>
          <w:rStyle w:val="Hyperlink"/>
          <w:color w:val="000000" w:themeColor="text1"/>
          <w:u w:val="none"/>
        </w:rPr>
        <w:t>For your convenience, the</w:t>
      </w:r>
      <w:r w:rsidR="00995EEE">
        <w:rPr>
          <w:rStyle w:val="Hyperlink"/>
          <w:color w:val="000000" w:themeColor="text1"/>
          <w:u w:val="none"/>
        </w:rPr>
        <w:t xml:space="preserve"> </w:t>
      </w:r>
      <w:r w:rsidR="0047390E">
        <w:rPr>
          <w:rStyle w:val="Hyperlink"/>
          <w:color w:val="000000" w:themeColor="text1"/>
          <w:u w:val="none"/>
        </w:rPr>
        <w:t>DRCFA</w:t>
      </w:r>
      <w:r w:rsidR="00C50BD7">
        <w:rPr>
          <w:rStyle w:val="Hyperlink"/>
          <w:color w:val="000000" w:themeColor="text1"/>
          <w:u w:val="none"/>
        </w:rPr>
        <w:t xml:space="preserve"> has provided a</w:t>
      </w:r>
      <w:r w:rsidR="00331BE8">
        <w:rPr>
          <w:rStyle w:val="Hyperlink"/>
          <w:color w:val="000000" w:themeColor="text1"/>
          <w:u w:val="none"/>
        </w:rPr>
        <w:t xml:space="preserve"> Waiver/Suspension of Fees </w:t>
      </w:r>
      <w:r>
        <w:rPr>
          <w:rStyle w:val="Hyperlink"/>
          <w:color w:val="000000" w:themeColor="text1"/>
          <w:u w:val="none"/>
        </w:rPr>
        <w:t>Affidavit Form</w:t>
      </w:r>
      <w:r w:rsidR="00331BE8">
        <w:rPr>
          <w:rStyle w:val="Hyperlink"/>
          <w:color w:val="000000" w:themeColor="text1"/>
          <w:u w:val="none"/>
        </w:rPr>
        <w:t xml:space="preserve"> for use by the public, which is</w:t>
      </w:r>
      <w:r>
        <w:rPr>
          <w:rStyle w:val="Hyperlink"/>
          <w:color w:val="000000" w:themeColor="text1"/>
          <w:u w:val="none"/>
        </w:rPr>
        <w:t xml:space="preserve"> available</w:t>
      </w:r>
      <w:r w:rsidR="00331BE8">
        <w:rPr>
          <w:rStyle w:val="Hyperlink"/>
          <w:color w:val="000000" w:themeColor="text1"/>
          <w:u w:val="none"/>
        </w:rPr>
        <w:t xml:space="preserve"> on</w:t>
      </w:r>
      <w:r w:rsidR="00EE2E56">
        <w:rPr>
          <w:rStyle w:val="Hyperlink"/>
          <w:color w:val="000000" w:themeColor="text1"/>
          <w:u w:val="none"/>
        </w:rPr>
        <w:t>:</w:t>
      </w:r>
      <w:r w:rsidR="00331BE8">
        <w:rPr>
          <w:rStyle w:val="Hyperlink"/>
          <w:color w:val="000000" w:themeColor="text1"/>
          <w:u w:val="none"/>
        </w:rPr>
        <w:t xml:space="preserve"> the </w:t>
      </w:r>
      <w:r w:rsidR="0047390E">
        <w:rPr>
          <w:rStyle w:val="Hyperlink"/>
          <w:color w:val="000000" w:themeColor="text1"/>
          <w:u w:val="none"/>
        </w:rPr>
        <w:t>DRCFA</w:t>
      </w:r>
      <w:r w:rsidR="00331BE8">
        <w:rPr>
          <w:rStyle w:val="Hyperlink"/>
          <w:color w:val="000000" w:themeColor="text1"/>
          <w:u w:val="none"/>
        </w:rPr>
        <w:t xml:space="preserve">’s website at </w:t>
      </w:r>
      <w:hyperlink r:id="rId13" w:history="1">
        <w:r w:rsidR="00EE2E56" w:rsidRPr="001C3FDA">
          <w:rPr>
            <w:rStyle w:val="Hyperlink"/>
          </w:rPr>
          <w:t>www.DRCFA.org</w:t>
        </w:r>
      </w:hyperlink>
      <w:r w:rsidR="00EE2E56">
        <w:rPr>
          <w:rStyle w:val="Hyperlink"/>
          <w:color w:val="000000" w:themeColor="text1"/>
          <w:u w:val="none"/>
        </w:rPr>
        <w:t xml:space="preserve">; the </w:t>
      </w:r>
      <w:r w:rsidR="003949AE">
        <w:rPr>
          <w:rStyle w:val="Hyperlink"/>
          <w:color w:val="000000" w:themeColor="text1"/>
          <w:u w:val="none"/>
        </w:rPr>
        <w:t>Huntington Place</w:t>
      </w:r>
      <w:r w:rsidR="00EE2E56">
        <w:rPr>
          <w:rStyle w:val="Hyperlink"/>
          <w:color w:val="000000" w:themeColor="text1"/>
          <w:u w:val="none"/>
        </w:rPr>
        <w:t xml:space="preserve"> website at </w:t>
      </w:r>
      <w:hyperlink r:id="rId14" w:history="1">
        <w:r w:rsidR="003949AE" w:rsidRPr="00DB539E">
          <w:rPr>
            <w:rStyle w:val="Hyperlink"/>
          </w:rPr>
          <w:t>www.huntingtonplacedetroit.com</w:t>
        </w:r>
      </w:hyperlink>
      <w:r w:rsidR="00EE2E56">
        <w:rPr>
          <w:rStyle w:val="Hyperlink"/>
          <w:u w:val="none"/>
        </w:rPr>
        <w:t>;</w:t>
      </w:r>
      <w:r w:rsidR="00C653B6">
        <w:rPr>
          <w:rStyle w:val="Hyperlink"/>
          <w:u w:val="none"/>
        </w:rPr>
        <w:t xml:space="preserve"> </w:t>
      </w:r>
      <w:r w:rsidR="00331BE8" w:rsidRPr="000A1360">
        <w:rPr>
          <w:rStyle w:val="Hyperlink"/>
          <w:color w:val="auto"/>
          <w:u w:val="none"/>
        </w:rPr>
        <w:t>and at</w:t>
      </w:r>
      <w:r w:rsidR="00331BE8">
        <w:rPr>
          <w:rStyle w:val="Hyperlink"/>
          <w:color w:val="auto"/>
          <w:u w:val="none"/>
        </w:rPr>
        <w:t xml:space="preserve"> </w:t>
      </w:r>
      <w:r w:rsidR="00C653B6">
        <w:rPr>
          <w:rStyle w:val="Hyperlink"/>
          <w:color w:val="auto"/>
          <w:u w:val="none"/>
        </w:rPr>
        <w:t xml:space="preserve">the </w:t>
      </w:r>
      <w:r w:rsidR="003949AE">
        <w:rPr>
          <w:rStyle w:val="Hyperlink"/>
          <w:color w:val="auto"/>
          <w:u w:val="none"/>
        </w:rPr>
        <w:t>Huntington Place</w:t>
      </w:r>
      <w:r w:rsidR="00C653B6">
        <w:rPr>
          <w:rStyle w:val="Hyperlink"/>
          <w:color w:val="auto"/>
          <w:u w:val="none"/>
        </w:rPr>
        <w:t xml:space="preserve"> Convention Center, One Washington Boulevard, Detroit, MI  48226.  </w:t>
      </w:r>
    </w:p>
    <w:p w14:paraId="76596A63" w14:textId="77777777" w:rsidR="006F2043" w:rsidRDefault="006F2043" w:rsidP="00995EEE">
      <w:pPr>
        <w:jc w:val="both"/>
        <w:rPr>
          <w:rStyle w:val="Hyperlink"/>
          <w:color w:val="000000" w:themeColor="text1"/>
          <w:u w:val="none"/>
        </w:rPr>
      </w:pPr>
    </w:p>
    <w:p w14:paraId="5F53443C" w14:textId="77777777" w:rsidR="006F2043" w:rsidRDefault="00331BE8" w:rsidP="00995EEE">
      <w:pPr>
        <w:jc w:val="both"/>
        <w:rPr>
          <w:rStyle w:val="Hyperlink"/>
          <w:b/>
          <w:color w:val="000000" w:themeColor="text1"/>
          <w:u w:val="none"/>
        </w:rPr>
      </w:pPr>
      <w:r w:rsidRPr="00DE02CE">
        <w:rPr>
          <w:rStyle w:val="Hyperlink"/>
          <w:b/>
          <w:color w:val="000000" w:themeColor="text1"/>
          <w:u w:val="none"/>
        </w:rPr>
        <w:t>6.</w:t>
      </w:r>
      <w:r w:rsidRPr="00DE02CE">
        <w:rPr>
          <w:rStyle w:val="Hyperlink"/>
          <w:b/>
          <w:color w:val="000000" w:themeColor="text1"/>
          <w:u w:val="none"/>
        </w:rPr>
        <w:tab/>
      </w:r>
      <w:r w:rsidR="00DE02CE" w:rsidRPr="00DE02CE">
        <w:rPr>
          <w:rStyle w:val="Hyperlink"/>
          <w:b/>
          <w:color w:val="000000" w:themeColor="text1"/>
          <w:u w:val="none"/>
        </w:rPr>
        <w:t>May a nonprofit organization receive a discount on the fee?</w:t>
      </w:r>
    </w:p>
    <w:p w14:paraId="186D9DC5" w14:textId="77777777" w:rsidR="00DE02CE" w:rsidRDefault="00DE02CE" w:rsidP="00995EEE">
      <w:pPr>
        <w:jc w:val="both"/>
        <w:rPr>
          <w:rStyle w:val="Hyperlink"/>
          <w:b/>
          <w:color w:val="000000" w:themeColor="text1"/>
          <w:u w:val="none"/>
        </w:rPr>
      </w:pPr>
    </w:p>
    <w:p w14:paraId="404A5E97" w14:textId="77777777" w:rsidR="00DE02CE" w:rsidRDefault="00DE02CE" w:rsidP="0019402F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A nonprofit organization advocating for developmentally disabled or mentally disabled individuals that is formally designated by the state to carry out activities under </w:t>
      </w:r>
      <w:r w:rsidR="008A7D03">
        <w:rPr>
          <w:rStyle w:val="Hyperlink"/>
          <w:color w:val="000000" w:themeColor="text1"/>
          <w:u w:val="none"/>
        </w:rPr>
        <w:t>S</w:t>
      </w:r>
      <w:r>
        <w:rPr>
          <w:rStyle w:val="Hyperlink"/>
          <w:color w:val="000000" w:themeColor="text1"/>
          <w:u w:val="none"/>
        </w:rPr>
        <w:t xml:space="preserve">ubtitle C of the </w:t>
      </w:r>
      <w:r w:rsidR="008A7D03">
        <w:rPr>
          <w:rStyle w:val="Hyperlink"/>
          <w:color w:val="000000" w:themeColor="text1"/>
          <w:u w:val="none"/>
        </w:rPr>
        <w:t>D</w:t>
      </w:r>
      <w:r>
        <w:rPr>
          <w:rStyle w:val="Hyperlink"/>
          <w:color w:val="000000" w:themeColor="text1"/>
          <w:u w:val="none"/>
        </w:rPr>
        <w:t xml:space="preserve">evelopmental </w:t>
      </w:r>
      <w:r w:rsidR="008A7D03">
        <w:rPr>
          <w:rStyle w:val="Hyperlink"/>
          <w:color w:val="000000" w:themeColor="text1"/>
          <w:u w:val="none"/>
        </w:rPr>
        <w:t>D</w:t>
      </w:r>
      <w:r>
        <w:rPr>
          <w:rStyle w:val="Hyperlink"/>
          <w:color w:val="000000" w:themeColor="text1"/>
          <w:u w:val="none"/>
        </w:rPr>
        <w:t xml:space="preserve">isabilities </w:t>
      </w:r>
      <w:r w:rsidR="008A7D03">
        <w:rPr>
          <w:rStyle w:val="Hyperlink"/>
          <w:color w:val="000000" w:themeColor="text1"/>
          <w:u w:val="none"/>
        </w:rPr>
        <w:t>A</w:t>
      </w:r>
      <w:r>
        <w:rPr>
          <w:rStyle w:val="Hyperlink"/>
          <w:color w:val="000000" w:themeColor="text1"/>
          <w:u w:val="none"/>
        </w:rPr>
        <w:t xml:space="preserve">ssistance and </w:t>
      </w:r>
      <w:r w:rsidR="008A7D03">
        <w:rPr>
          <w:rStyle w:val="Hyperlink"/>
          <w:color w:val="000000" w:themeColor="text1"/>
          <w:u w:val="none"/>
        </w:rPr>
        <w:t>B</w:t>
      </w:r>
      <w:r>
        <w:rPr>
          <w:rStyle w:val="Hyperlink"/>
          <w:color w:val="000000" w:themeColor="text1"/>
          <w:u w:val="none"/>
        </w:rPr>
        <w:t xml:space="preserve">ill of </w:t>
      </w:r>
      <w:r w:rsidR="008A7D03">
        <w:rPr>
          <w:rStyle w:val="Hyperlink"/>
          <w:color w:val="000000" w:themeColor="text1"/>
          <w:u w:val="none"/>
        </w:rPr>
        <w:t>R</w:t>
      </w:r>
      <w:r>
        <w:rPr>
          <w:rStyle w:val="Hyperlink"/>
          <w:color w:val="000000" w:themeColor="text1"/>
          <w:u w:val="none"/>
        </w:rPr>
        <w:t xml:space="preserve">ights </w:t>
      </w:r>
      <w:r w:rsidR="008A7D03">
        <w:rPr>
          <w:rStyle w:val="Hyperlink"/>
          <w:color w:val="000000" w:themeColor="text1"/>
          <w:u w:val="none"/>
        </w:rPr>
        <w:t>A</w:t>
      </w:r>
      <w:r>
        <w:rPr>
          <w:rStyle w:val="Hyperlink"/>
          <w:color w:val="000000" w:themeColor="text1"/>
          <w:u w:val="none"/>
        </w:rPr>
        <w:t xml:space="preserve">ct of 2000, Public Law 106-402, and the </w:t>
      </w:r>
      <w:r w:rsidR="008A7D03">
        <w:rPr>
          <w:rStyle w:val="Hyperlink"/>
          <w:color w:val="000000" w:themeColor="text1"/>
          <w:u w:val="none"/>
        </w:rPr>
        <w:t>P</w:t>
      </w:r>
      <w:r>
        <w:rPr>
          <w:rStyle w:val="Hyperlink"/>
          <w:color w:val="000000" w:themeColor="text1"/>
          <w:u w:val="none"/>
        </w:rPr>
        <w:t xml:space="preserve">rotection and </w:t>
      </w:r>
      <w:r w:rsidR="008A7D03">
        <w:rPr>
          <w:rStyle w:val="Hyperlink"/>
          <w:color w:val="000000" w:themeColor="text1"/>
          <w:u w:val="none"/>
        </w:rPr>
        <w:t>A</w:t>
      </w:r>
      <w:r>
        <w:rPr>
          <w:rStyle w:val="Hyperlink"/>
          <w:color w:val="000000" w:themeColor="text1"/>
          <w:u w:val="none"/>
        </w:rPr>
        <w:t xml:space="preserve">dvocacy for </w:t>
      </w:r>
      <w:r w:rsidR="008A7D03">
        <w:rPr>
          <w:rStyle w:val="Hyperlink"/>
          <w:color w:val="000000" w:themeColor="text1"/>
          <w:u w:val="none"/>
        </w:rPr>
        <w:t>I</w:t>
      </w:r>
      <w:r>
        <w:rPr>
          <w:rStyle w:val="Hyperlink"/>
          <w:color w:val="000000" w:themeColor="text1"/>
          <w:u w:val="none"/>
        </w:rPr>
        <w:t xml:space="preserve">ndividuals with </w:t>
      </w:r>
      <w:r w:rsidR="008A7D03">
        <w:rPr>
          <w:rStyle w:val="Hyperlink"/>
          <w:color w:val="000000" w:themeColor="text1"/>
          <w:u w:val="none"/>
        </w:rPr>
        <w:t>M</w:t>
      </w:r>
      <w:r>
        <w:rPr>
          <w:rStyle w:val="Hyperlink"/>
          <w:color w:val="000000" w:themeColor="text1"/>
          <w:u w:val="none"/>
        </w:rPr>
        <w:t xml:space="preserve">ental </w:t>
      </w:r>
      <w:r w:rsidR="008A7D03">
        <w:rPr>
          <w:rStyle w:val="Hyperlink"/>
          <w:color w:val="000000" w:themeColor="text1"/>
          <w:u w:val="none"/>
        </w:rPr>
        <w:t>I</w:t>
      </w:r>
      <w:r>
        <w:rPr>
          <w:rStyle w:val="Hyperlink"/>
          <w:color w:val="000000" w:themeColor="text1"/>
          <w:u w:val="none"/>
        </w:rPr>
        <w:t xml:space="preserve">llness </w:t>
      </w:r>
      <w:r w:rsidR="008A7D03">
        <w:rPr>
          <w:rStyle w:val="Hyperlink"/>
          <w:color w:val="000000" w:themeColor="text1"/>
          <w:u w:val="none"/>
        </w:rPr>
        <w:t>A</w:t>
      </w:r>
      <w:r>
        <w:rPr>
          <w:rStyle w:val="Hyperlink"/>
          <w:color w:val="000000" w:themeColor="text1"/>
          <w:u w:val="none"/>
        </w:rPr>
        <w:t>ct, Public Law 99-319, may receive a $20</w:t>
      </w:r>
      <w:r w:rsidR="00AC6B27">
        <w:rPr>
          <w:rStyle w:val="Hyperlink"/>
          <w:color w:val="000000" w:themeColor="text1"/>
          <w:u w:val="none"/>
        </w:rPr>
        <w:t>.</w:t>
      </w:r>
      <w:r>
        <w:rPr>
          <w:rStyle w:val="Hyperlink"/>
          <w:color w:val="000000" w:themeColor="text1"/>
          <w:u w:val="none"/>
        </w:rPr>
        <w:t xml:space="preserve">00 discount if the request meets all of the following requirements in </w:t>
      </w:r>
      <w:r w:rsidR="008A7D03">
        <w:rPr>
          <w:rStyle w:val="Hyperlink"/>
          <w:color w:val="000000" w:themeColor="text1"/>
          <w:u w:val="none"/>
        </w:rPr>
        <w:t>t</w:t>
      </w:r>
      <w:r>
        <w:rPr>
          <w:rStyle w:val="Hyperlink"/>
          <w:color w:val="000000" w:themeColor="text1"/>
          <w:u w:val="none"/>
        </w:rPr>
        <w:t>he</w:t>
      </w:r>
      <w:r w:rsidR="008A7D03">
        <w:rPr>
          <w:rStyle w:val="Hyperlink"/>
          <w:color w:val="000000" w:themeColor="text1"/>
          <w:u w:val="none"/>
        </w:rPr>
        <w:t xml:space="preserve"> </w:t>
      </w:r>
      <w:r w:rsidR="00521E73">
        <w:rPr>
          <w:rStyle w:val="Hyperlink"/>
          <w:color w:val="000000" w:themeColor="text1"/>
          <w:u w:val="none"/>
        </w:rPr>
        <w:t>Act</w:t>
      </w:r>
      <w:r>
        <w:rPr>
          <w:rStyle w:val="Hyperlink"/>
          <w:color w:val="000000" w:themeColor="text1"/>
          <w:u w:val="none"/>
        </w:rPr>
        <w:t>:</w:t>
      </w:r>
    </w:p>
    <w:p w14:paraId="001BA066" w14:textId="77777777" w:rsidR="00DE02CE" w:rsidRDefault="00DE02CE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3EE51EDB" w14:textId="77777777" w:rsidR="00DE02CE" w:rsidRDefault="00DE02CE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</w:r>
      <w:r w:rsidRPr="00A000A3">
        <w:rPr>
          <w:rStyle w:val="Hyperlink"/>
          <w:b/>
          <w:color w:val="000000" w:themeColor="text1"/>
          <w:u w:val="none"/>
        </w:rPr>
        <w:t>ᴑ</w:t>
      </w:r>
      <w:r>
        <w:rPr>
          <w:rStyle w:val="Hyperlink"/>
          <w:b/>
          <w:color w:val="000000" w:themeColor="text1"/>
          <w:u w:val="none"/>
        </w:rPr>
        <w:tab/>
      </w:r>
      <w:r w:rsidRPr="00750CC8">
        <w:rPr>
          <w:rStyle w:val="Hyperlink"/>
          <w:color w:val="000000" w:themeColor="text1"/>
          <w:u w:val="none"/>
        </w:rPr>
        <w:t>Is made directly</w:t>
      </w:r>
      <w:r>
        <w:rPr>
          <w:rStyle w:val="Hyperlink"/>
          <w:color w:val="000000" w:themeColor="text1"/>
          <w:u w:val="none"/>
        </w:rPr>
        <w:t xml:space="preserve"> on behalf of </w:t>
      </w:r>
      <w:r w:rsidR="00995EEE">
        <w:rPr>
          <w:rStyle w:val="Hyperlink"/>
          <w:color w:val="000000" w:themeColor="text1"/>
          <w:u w:val="none"/>
        </w:rPr>
        <w:t>the organization or its clients;</w:t>
      </w:r>
    </w:p>
    <w:p w14:paraId="76DD7B11" w14:textId="77777777" w:rsidR="00DE02CE" w:rsidRDefault="00DE02CE" w:rsidP="00995EEE">
      <w:pPr>
        <w:ind w:left="720" w:hanging="720"/>
        <w:jc w:val="both"/>
      </w:pPr>
    </w:p>
    <w:p w14:paraId="29C73CA7" w14:textId="77777777" w:rsidR="00DE02CE" w:rsidRDefault="00DE02CE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 w:rsidRPr="00A000A3">
        <w:rPr>
          <w:rStyle w:val="Hyperlink"/>
          <w:b/>
          <w:color w:val="000000" w:themeColor="text1"/>
          <w:u w:val="none"/>
        </w:rPr>
        <w:lastRenderedPageBreak/>
        <w:t>ᴑ</w:t>
      </w:r>
      <w:r>
        <w:rPr>
          <w:rStyle w:val="Hyperlink"/>
          <w:b/>
          <w:color w:val="000000" w:themeColor="text1"/>
          <w:u w:val="none"/>
        </w:rPr>
        <w:tab/>
      </w:r>
      <w:r w:rsidRPr="006230F8">
        <w:rPr>
          <w:rStyle w:val="Hyperlink"/>
          <w:color w:val="000000" w:themeColor="text1"/>
          <w:u w:val="none"/>
        </w:rPr>
        <w:t>Is made for a reason wholly consistent with the</w:t>
      </w:r>
      <w:r>
        <w:rPr>
          <w:rStyle w:val="Hyperlink"/>
          <w:b/>
          <w:color w:val="000000" w:themeColor="text1"/>
          <w:u w:val="none"/>
        </w:rPr>
        <w:t xml:space="preserve"> </w:t>
      </w:r>
      <w:r w:rsidRPr="006230F8">
        <w:rPr>
          <w:rStyle w:val="Hyperlink"/>
          <w:color w:val="000000" w:themeColor="text1"/>
          <w:u w:val="none"/>
        </w:rPr>
        <w:t>mission</w:t>
      </w:r>
      <w:r>
        <w:rPr>
          <w:rStyle w:val="Hyperlink"/>
          <w:b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and provisions of those laws under section 931 of the </w:t>
      </w:r>
      <w:r w:rsidR="008A7D03">
        <w:rPr>
          <w:rStyle w:val="Hyperlink"/>
          <w:color w:val="000000" w:themeColor="text1"/>
          <w:u w:val="none"/>
        </w:rPr>
        <w:t>M</w:t>
      </w:r>
      <w:r>
        <w:rPr>
          <w:rStyle w:val="Hyperlink"/>
          <w:color w:val="000000" w:themeColor="text1"/>
          <w:u w:val="none"/>
        </w:rPr>
        <w:t xml:space="preserve">ental </w:t>
      </w:r>
      <w:r w:rsidR="008A7D03">
        <w:rPr>
          <w:rStyle w:val="Hyperlink"/>
          <w:color w:val="000000" w:themeColor="text1"/>
          <w:u w:val="none"/>
        </w:rPr>
        <w:t>H</w:t>
      </w:r>
      <w:r>
        <w:rPr>
          <w:rStyle w:val="Hyperlink"/>
          <w:color w:val="000000" w:themeColor="text1"/>
          <w:u w:val="none"/>
        </w:rPr>
        <w:t xml:space="preserve">ealth </w:t>
      </w:r>
      <w:r w:rsidR="008A7D03">
        <w:rPr>
          <w:rStyle w:val="Hyperlink"/>
          <w:color w:val="000000" w:themeColor="text1"/>
          <w:u w:val="none"/>
        </w:rPr>
        <w:t>C</w:t>
      </w:r>
      <w:r>
        <w:rPr>
          <w:rStyle w:val="Hyperlink"/>
          <w:color w:val="000000" w:themeColor="text1"/>
          <w:u w:val="none"/>
        </w:rPr>
        <w:t>ode, 1974</w:t>
      </w:r>
      <w:r w:rsidR="00995EEE">
        <w:rPr>
          <w:rStyle w:val="Hyperlink"/>
          <w:color w:val="000000" w:themeColor="text1"/>
          <w:u w:val="none"/>
        </w:rPr>
        <w:t xml:space="preserve"> PA 258, MCL 330.1931; and</w:t>
      </w:r>
    </w:p>
    <w:p w14:paraId="5B6EA7B6" w14:textId="77777777" w:rsidR="00DE02CE" w:rsidRDefault="00DE02CE" w:rsidP="00995EEE">
      <w:pPr>
        <w:ind w:left="720" w:hanging="720"/>
        <w:jc w:val="both"/>
        <w:rPr>
          <w:rStyle w:val="Hyperlink"/>
          <w:b/>
          <w:color w:val="000000" w:themeColor="text1"/>
          <w:u w:val="none"/>
        </w:rPr>
      </w:pPr>
    </w:p>
    <w:p w14:paraId="3F24D12D" w14:textId="77777777" w:rsidR="00DE02CE" w:rsidRPr="006230F8" w:rsidRDefault="00DE02CE" w:rsidP="00995EEE">
      <w:pPr>
        <w:ind w:left="1440" w:hanging="720"/>
        <w:jc w:val="both"/>
      </w:pPr>
      <w:r w:rsidRPr="00A000A3">
        <w:rPr>
          <w:rStyle w:val="Hyperlink"/>
          <w:b/>
          <w:color w:val="000000" w:themeColor="text1"/>
          <w:u w:val="none"/>
        </w:rPr>
        <w:t>ᴑ</w:t>
      </w:r>
      <w:r>
        <w:rPr>
          <w:rStyle w:val="Hyperlink"/>
          <w:b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 xml:space="preserve">Is accompanied by documentation of its designation by the state, if requested by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>.</w:t>
      </w:r>
    </w:p>
    <w:p w14:paraId="02797FF2" w14:textId="77777777" w:rsidR="00DE02CE" w:rsidRDefault="00DE02CE" w:rsidP="00995EEE">
      <w:pPr>
        <w:jc w:val="both"/>
        <w:rPr>
          <w:rStyle w:val="Hyperlink"/>
          <w:b/>
          <w:color w:val="000000" w:themeColor="text1"/>
          <w:u w:val="none"/>
        </w:rPr>
      </w:pPr>
    </w:p>
    <w:p w14:paraId="0A2E1D2A" w14:textId="77777777" w:rsidR="00521E73" w:rsidRDefault="00521E73" w:rsidP="00995EEE">
      <w:pPr>
        <w:jc w:val="both"/>
        <w:rPr>
          <w:rStyle w:val="Hyperlink"/>
          <w:b/>
          <w:color w:val="000000" w:themeColor="text1"/>
          <w:u w:val="none"/>
        </w:rPr>
      </w:pPr>
      <w:r>
        <w:rPr>
          <w:rStyle w:val="Hyperlink"/>
          <w:b/>
          <w:color w:val="000000" w:themeColor="text1"/>
          <w:u w:val="none"/>
        </w:rPr>
        <w:t>7.</w:t>
      </w:r>
      <w:r>
        <w:rPr>
          <w:rStyle w:val="Hyperlink"/>
          <w:b/>
          <w:color w:val="000000" w:themeColor="text1"/>
          <w:u w:val="none"/>
        </w:rPr>
        <w:tab/>
        <w:t>How may I challenge the denial of a public record or an excessive fee?</w:t>
      </w:r>
    </w:p>
    <w:p w14:paraId="26219B38" w14:textId="77777777" w:rsidR="00521E73" w:rsidRDefault="00521E73" w:rsidP="00995EEE">
      <w:pPr>
        <w:jc w:val="both"/>
        <w:rPr>
          <w:rStyle w:val="Hyperlink"/>
          <w:b/>
          <w:color w:val="000000" w:themeColor="text1"/>
          <w:u w:val="none"/>
        </w:rPr>
      </w:pPr>
    </w:p>
    <w:p w14:paraId="724C7E56" w14:textId="77777777" w:rsidR="00521E73" w:rsidRDefault="00521E73" w:rsidP="00995EEE">
      <w:pPr>
        <w:jc w:val="both"/>
        <w:rPr>
          <w:rStyle w:val="Hyperlink"/>
          <w:b/>
          <w:color w:val="000000" w:themeColor="text1"/>
          <w:u w:val="none"/>
        </w:rPr>
      </w:pPr>
      <w:r>
        <w:rPr>
          <w:rStyle w:val="Hyperlink"/>
          <w:b/>
          <w:color w:val="000000" w:themeColor="text1"/>
          <w:u w:val="none"/>
        </w:rPr>
        <w:t>Appeal of a Denial of a Public Record</w:t>
      </w:r>
    </w:p>
    <w:p w14:paraId="7B979360" w14:textId="77777777" w:rsidR="00521E73" w:rsidRDefault="00521E73" w:rsidP="00995EEE">
      <w:pPr>
        <w:jc w:val="both"/>
        <w:rPr>
          <w:rStyle w:val="Hyperlink"/>
          <w:b/>
          <w:color w:val="000000" w:themeColor="text1"/>
          <w:u w:val="none"/>
        </w:rPr>
      </w:pPr>
    </w:p>
    <w:p w14:paraId="00FDC24A" w14:textId="77777777" w:rsidR="00521E73" w:rsidRDefault="00521E73" w:rsidP="0019402F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If you believe that all or a portion of a public record has not been disclosed or has been improperly exempted from disclosure, you may appeal to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</w:t>
      </w:r>
      <w:r w:rsidR="00C653B6">
        <w:rPr>
          <w:rStyle w:val="Hyperlink"/>
          <w:color w:val="000000" w:themeColor="text1"/>
          <w:u w:val="none"/>
        </w:rPr>
        <w:t xml:space="preserve">Board of Directors </w:t>
      </w:r>
      <w:r>
        <w:rPr>
          <w:rStyle w:val="Hyperlink"/>
          <w:color w:val="000000" w:themeColor="text1"/>
          <w:u w:val="none"/>
        </w:rPr>
        <w:t xml:space="preserve">by filing an appeal of the denial with the office of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>.</w:t>
      </w:r>
    </w:p>
    <w:p w14:paraId="22134077" w14:textId="77777777" w:rsidR="0019402F" w:rsidRDefault="0019402F" w:rsidP="0019402F">
      <w:pPr>
        <w:jc w:val="both"/>
        <w:rPr>
          <w:rStyle w:val="Hyperlink"/>
          <w:color w:val="000000" w:themeColor="text1"/>
          <w:u w:val="none"/>
        </w:rPr>
      </w:pPr>
    </w:p>
    <w:p w14:paraId="579CD5D2" w14:textId="3B2850E8" w:rsidR="00521E73" w:rsidRDefault="00521E73" w:rsidP="0019402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000000" w:themeColor="text1"/>
          <w:u w:val="none"/>
        </w:rPr>
        <w:t xml:space="preserve">The appeal must be in writing, specifically state the word “appeal” and identify the reason or reasons you are seeking a reversal of the denial. You may use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FOIA Appeal Form (To Appeal a Denial of Records), which is available </w:t>
      </w:r>
      <w:r w:rsidR="00EE2E56">
        <w:rPr>
          <w:rStyle w:val="Hyperlink"/>
          <w:color w:val="000000" w:themeColor="text1"/>
          <w:u w:val="none"/>
        </w:rPr>
        <w:t xml:space="preserve">on: the DRCFA’s website at </w:t>
      </w:r>
      <w:hyperlink r:id="rId15" w:history="1">
        <w:r w:rsidR="00EE2E56" w:rsidRPr="001C3FDA">
          <w:rPr>
            <w:rStyle w:val="Hyperlink"/>
          </w:rPr>
          <w:t>www.DRCFA.org</w:t>
        </w:r>
      </w:hyperlink>
      <w:r w:rsidR="00EE2E56">
        <w:rPr>
          <w:rStyle w:val="Hyperlink"/>
          <w:color w:val="000000" w:themeColor="text1"/>
          <w:u w:val="none"/>
        </w:rPr>
        <w:t xml:space="preserve">; the </w:t>
      </w:r>
      <w:r w:rsidR="003949AE">
        <w:rPr>
          <w:rStyle w:val="Hyperlink"/>
          <w:color w:val="000000" w:themeColor="text1"/>
          <w:u w:val="none"/>
        </w:rPr>
        <w:t>Huntington Place</w:t>
      </w:r>
      <w:r w:rsidR="00EE2E56">
        <w:rPr>
          <w:rStyle w:val="Hyperlink"/>
          <w:color w:val="000000" w:themeColor="text1"/>
          <w:u w:val="none"/>
        </w:rPr>
        <w:t xml:space="preserve"> website at </w:t>
      </w:r>
      <w:hyperlink r:id="rId16" w:history="1">
        <w:r w:rsidR="003949AE" w:rsidRPr="00DB539E">
          <w:rPr>
            <w:rStyle w:val="Hyperlink"/>
          </w:rPr>
          <w:t>www.huntingtonplacedetroit.com</w:t>
        </w:r>
      </w:hyperlink>
      <w:r w:rsidR="00EE2E56">
        <w:rPr>
          <w:rStyle w:val="Hyperlink"/>
          <w:u w:val="none"/>
        </w:rPr>
        <w:t xml:space="preserve">; </w:t>
      </w:r>
      <w:r w:rsidR="00EE2E56" w:rsidRPr="000A1360">
        <w:rPr>
          <w:rStyle w:val="Hyperlink"/>
          <w:color w:val="auto"/>
          <w:u w:val="none"/>
        </w:rPr>
        <w:t>and at</w:t>
      </w:r>
      <w:r w:rsidR="00EE2E56">
        <w:rPr>
          <w:rStyle w:val="Hyperlink"/>
          <w:color w:val="auto"/>
          <w:u w:val="none"/>
        </w:rPr>
        <w:t xml:space="preserve"> the </w:t>
      </w:r>
      <w:r w:rsidR="003949AE">
        <w:rPr>
          <w:rStyle w:val="Hyperlink"/>
          <w:color w:val="auto"/>
          <w:u w:val="none"/>
        </w:rPr>
        <w:t>Huntington Place</w:t>
      </w:r>
      <w:r w:rsidR="00EE2E56">
        <w:rPr>
          <w:rStyle w:val="Hyperlink"/>
          <w:color w:val="auto"/>
          <w:u w:val="none"/>
        </w:rPr>
        <w:t xml:space="preserve"> Convention Center, One Washington Boulevard, Detroit, MI  48226.</w:t>
      </w:r>
    </w:p>
    <w:p w14:paraId="36C3AE4C" w14:textId="77777777" w:rsidR="00EE2E56" w:rsidRDefault="00EE2E56" w:rsidP="0019402F">
      <w:pPr>
        <w:jc w:val="both"/>
        <w:rPr>
          <w:rStyle w:val="Hyperlink"/>
          <w:color w:val="000000" w:themeColor="text1"/>
          <w:u w:val="none"/>
        </w:rPr>
      </w:pPr>
    </w:p>
    <w:p w14:paraId="0C02630B" w14:textId="77777777" w:rsidR="00521E73" w:rsidRDefault="00521E73" w:rsidP="0019402F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The </w:t>
      </w:r>
      <w:r w:rsidR="00C653B6">
        <w:rPr>
          <w:rStyle w:val="Hyperlink"/>
          <w:color w:val="000000" w:themeColor="text1"/>
          <w:u w:val="none"/>
        </w:rPr>
        <w:t>Board of Directors i</w:t>
      </w:r>
      <w:r>
        <w:rPr>
          <w:rStyle w:val="Hyperlink"/>
          <w:color w:val="000000" w:themeColor="text1"/>
          <w:u w:val="none"/>
        </w:rPr>
        <w:t>s not considered to have received a written appeal until the first regularly</w:t>
      </w:r>
      <w:r w:rsidR="0019402F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scheduled </w:t>
      </w:r>
      <w:r w:rsidR="00C653B6">
        <w:rPr>
          <w:rStyle w:val="Hyperlink"/>
          <w:color w:val="000000" w:themeColor="text1"/>
          <w:u w:val="none"/>
        </w:rPr>
        <w:t>Board of Directors m</w:t>
      </w:r>
      <w:r>
        <w:rPr>
          <w:rStyle w:val="Hyperlink"/>
          <w:color w:val="000000" w:themeColor="text1"/>
          <w:u w:val="none"/>
        </w:rPr>
        <w:t>eeting following submission of the written appeal.</w:t>
      </w:r>
      <w:r w:rsidR="0019402F">
        <w:rPr>
          <w:rStyle w:val="Hyperlink"/>
          <w:color w:val="000000" w:themeColor="text1"/>
          <w:u w:val="none"/>
        </w:rPr>
        <w:t xml:space="preserve">  </w:t>
      </w:r>
      <w:r>
        <w:rPr>
          <w:rStyle w:val="Hyperlink"/>
          <w:color w:val="000000" w:themeColor="text1"/>
          <w:u w:val="none"/>
        </w:rPr>
        <w:t xml:space="preserve">Within 10 business days of receiving the appeal the </w:t>
      </w:r>
      <w:r w:rsidR="00C653B6">
        <w:rPr>
          <w:rStyle w:val="Hyperlink"/>
          <w:color w:val="000000" w:themeColor="text1"/>
          <w:u w:val="none"/>
        </w:rPr>
        <w:t xml:space="preserve">Board of Directors </w:t>
      </w:r>
      <w:r>
        <w:rPr>
          <w:rStyle w:val="Hyperlink"/>
          <w:color w:val="000000" w:themeColor="text1"/>
          <w:u w:val="none"/>
        </w:rPr>
        <w:t>will respond in writing by:</w:t>
      </w:r>
    </w:p>
    <w:p w14:paraId="529E50C5" w14:textId="77777777" w:rsidR="00521E73" w:rsidRDefault="00521E7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 </w:t>
      </w:r>
    </w:p>
    <w:p w14:paraId="1E8D831D" w14:textId="77777777" w:rsidR="00521E73" w:rsidRPr="000C2FF1" w:rsidRDefault="00521E73" w:rsidP="00995EEE">
      <w:pPr>
        <w:ind w:left="720" w:hanging="720"/>
        <w:jc w:val="both"/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Reversing the disclosure denial; </w:t>
      </w:r>
    </w:p>
    <w:p w14:paraId="35EBB871" w14:textId="77777777" w:rsidR="00521E73" w:rsidRDefault="00521E73" w:rsidP="00995EEE">
      <w:pPr>
        <w:ind w:left="720" w:hanging="720"/>
        <w:jc w:val="both"/>
      </w:pPr>
    </w:p>
    <w:p w14:paraId="2F0F96C7" w14:textId="77777777" w:rsidR="00521E73" w:rsidRDefault="00521E7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>Upholding the disclosure denial; or</w:t>
      </w:r>
    </w:p>
    <w:p w14:paraId="04180DF7" w14:textId="77777777" w:rsidR="00521E73" w:rsidRDefault="00521E7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29DC5CA7" w14:textId="77777777" w:rsidR="00521E73" w:rsidRDefault="00521E7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>Reversing the disclosure denial in part and upholding the disclosure denial in part; or</w:t>
      </w:r>
    </w:p>
    <w:p w14:paraId="05DB34AF" w14:textId="77777777" w:rsidR="00521E73" w:rsidRDefault="00521E7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4580D206" w14:textId="77777777" w:rsidR="00521E73" w:rsidRDefault="00521E7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Under unusual circumstances, issue a notice extending for not more than 10 business days the period during which the </w:t>
      </w:r>
      <w:r w:rsidR="00C653B6">
        <w:rPr>
          <w:rStyle w:val="Hyperlink"/>
          <w:color w:val="000000" w:themeColor="text1"/>
          <w:u w:val="none"/>
        </w:rPr>
        <w:t>Board of Directors s</w:t>
      </w:r>
      <w:r>
        <w:rPr>
          <w:rStyle w:val="Hyperlink"/>
          <w:color w:val="000000" w:themeColor="text1"/>
          <w:u w:val="none"/>
        </w:rPr>
        <w:t xml:space="preserve">hall respond to the written appeal. The </w:t>
      </w:r>
      <w:r w:rsidR="00C653B6">
        <w:rPr>
          <w:rStyle w:val="Hyperlink"/>
          <w:color w:val="000000" w:themeColor="text1"/>
          <w:u w:val="none"/>
        </w:rPr>
        <w:t xml:space="preserve">Board of Directors </w:t>
      </w:r>
      <w:r>
        <w:rPr>
          <w:rStyle w:val="Hyperlink"/>
          <w:color w:val="000000" w:themeColor="text1"/>
          <w:u w:val="none"/>
        </w:rPr>
        <w:t>shall not issue more than 1 notice of extension for a particular written appeal.</w:t>
      </w:r>
    </w:p>
    <w:p w14:paraId="7A060FB6" w14:textId="77777777" w:rsidR="00521E73" w:rsidRDefault="00521E7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5595A9A9" w14:textId="77777777" w:rsidR="00521E73" w:rsidRDefault="00521E73" w:rsidP="0019402F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Whether or not you submitted an appeal of a denial to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</w:t>
      </w:r>
      <w:r w:rsidR="00C653B6">
        <w:rPr>
          <w:rStyle w:val="Hyperlink"/>
          <w:color w:val="000000" w:themeColor="text1"/>
          <w:u w:val="none"/>
        </w:rPr>
        <w:t>Board of Directors</w:t>
      </w:r>
      <w:r>
        <w:rPr>
          <w:rStyle w:val="Hyperlink"/>
          <w:color w:val="000000" w:themeColor="text1"/>
          <w:u w:val="none"/>
        </w:rPr>
        <w:t xml:space="preserve">, </w:t>
      </w:r>
      <w:r w:rsidR="006B3794">
        <w:rPr>
          <w:rStyle w:val="Hyperlink"/>
          <w:color w:val="000000" w:themeColor="text1"/>
          <w:u w:val="none"/>
        </w:rPr>
        <w:t>you</w:t>
      </w:r>
      <w:r>
        <w:rPr>
          <w:rStyle w:val="Hyperlink"/>
          <w:color w:val="000000" w:themeColor="text1"/>
          <w:u w:val="none"/>
        </w:rPr>
        <w:t xml:space="preserve"> may file a civil action in </w:t>
      </w:r>
      <w:r w:rsidR="00C653B6">
        <w:rPr>
          <w:rStyle w:val="Hyperlink"/>
          <w:color w:val="000000" w:themeColor="text1"/>
          <w:u w:val="none"/>
        </w:rPr>
        <w:t xml:space="preserve">Wayne </w:t>
      </w:r>
      <w:r>
        <w:rPr>
          <w:rStyle w:val="Hyperlink"/>
          <w:color w:val="000000" w:themeColor="text1"/>
          <w:u w:val="none"/>
        </w:rPr>
        <w:t xml:space="preserve">County Circuit Court within 180 days after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’s final determination to deny </w:t>
      </w:r>
      <w:r w:rsidR="006B3794">
        <w:rPr>
          <w:rStyle w:val="Hyperlink"/>
          <w:color w:val="000000" w:themeColor="text1"/>
          <w:u w:val="none"/>
        </w:rPr>
        <w:t>your</w:t>
      </w:r>
      <w:r>
        <w:rPr>
          <w:rStyle w:val="Hyperlink"/>
          <w:color w:val="000000" w:themeColor="text1"/>
          <w:u w:val="none"/>
        </w:rPr>
        <w:t xml:space="preserve"> request. </w:t>
      </w:r>
    </w:p>
    <w:p w14:paraId="699A8BA3" w14:textId="77777777" w:rsidR="00521E73" w:rsidRDefault="00521E73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68EBE4D9" w14:textId="77777777" w:rsidR="006B3794" w:rsidRDefault="00521E73" w:rsidP="0019402F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If </w:t>
      </w:r>
      <w:r w:rsidR="006B3794">
        <w:rPr>
          <w:rStyle w:val="Hyperlink"/>
          <w:color w:val="000000" w:themeColor="text1"/>
          <w:u w:val="none"/>
        </w:rPr>
        <w:t xml:space="preserve">you </w:t>
      </w:r>
      <w:r>
        <w:rPr>
          <w:rStyle w:val="Hyperlink"/>
          <w:color w:val="000000" w:themeColor="text1"/>
          <w:u w:val="none"/>
        </w:rPr>
        <w:t xml:space="preserve">prevail in </w:t>
      </w:r>
      <w:r w:rsidR="006B3794">
        <w:rPr>
          <w:rStyle w:val="Hyperlink"/>
          <w:color w:val="000000" w:themeColor="text1"/>
          <w:u w:val="none"/>
        </w:rPr>
        <w:t>the civil</w:t>
      </w:r>
      <w:r>
        <w:rPr>
          <w:rStyle w:val="Hyperlink"/>
          <w:color w:val="000000" w:themeColor="text1"/>
          <w:u w:val="none"/>
        </w:rPr>
        <w:t xml:space="preserve"> action, the court </w:t>
      </w:r>
      <w:r w:rsidR="006B3794">
        <w:rPr>
          <w:rStyle w:val="Hyperlink"/>
          <w:color w:val="000000" w:themeColor="text1"/>
          <w:u w:val="none"/>
        </w:rPr>
        <w:t>will</w:t>
      </w:r>
      <w:r>
        <w:rPr>
          <w:rStyle w:val="Hyperlink"/>
          <w:color w:val="000000" w:themeColor="text1"/>
          <w:u w:val="none"/>
        </w:rPr>
        <w:t xml:space="preserve"> award </w:t>
      </w:r>
      <w:r w:rsidR="006B3794">
        <w:rPr>
          <w:rStyle w:val="Hyperlink"/>
          <w:color w:val="000000" w:themeColor="text1"/>
          <w:u w:val="none"/>
        </w:rPr>
        <w:t xml:space="preserve">you </w:t>
      </w:r>
      <w:r>
        <w:rPr>
          <w:rStyle w:val="Hyperlink"/>
          <w:color w:val="000000" w:themeColor="text1"/>
          <w:u w:val="none"/>
        </w:rPr>
        <w:t xml:space="preserve">reasonable attorneys’ fees, costs, and disbursements. If the court determines that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</w:t>
      </w:r>
      <w:r w:rsidR="006B3794">
        <w:rPr>
          <w:rStyle w:val="Hyperlink"/>
          <w:color w:val="000000" w:themeColor="text1"/>
          <w:u w:val="none"/>
        </w:rPr>
        <w:t>acted</w:t>
      </w:r>
      <w:r>
        <w:rPr>
          <w:rStyle w:val="Hyperlink"/>
          <w:color w:val="000000" w:themeColor="text1"/>
          <w:u w:val="none"/>
        </w:rPr>
        <w:t xml:space="preserve"> arbitrarily and capriciously </w:t>
      </w:r>
      <w:r w:rsidR="006B3794">
        <w:rPr>
          <w:rStyle w:val="Hyperlink"/>
          <w:color w:val="000000" w:themeColor="text1"/>
          <w:u w:val="none"/>
        </w:rPr>
        <w:t>in</w:t>
      </w:r>
      <w:r>
        <w:rPr>
          <w:rStyle w:val="Hyperlink"/>
          <w:color w:val="000000" w:themeColor="text1"/>
          <w:u w:val="none"/>
        </w:rPr>
        <w:t xml:space="preserve"> refus</w:t>
      </w:r>
      <w:r w:rsidR="006B3794">
        <w:rPr>
          <w:rStyle w:val="Hyperlink"/>
          <w:color w:val="000000" w:themeColor="text1"/>
          <w:u w:val="none"/>
        </w:rPr>
        <w:t>ing</w:t>
      </w:r>
      <w:r>
        <w:rPr>
          <w:rStyle w:val="Hyperlink"/>
          <w:color w:val="000000" w:themeColor="text1"/>
          <w:u w:val="none"/>
        </w:rPr>
        <w:t xml:space="preserve"> </w:t>
      </w:r>
      <w:r w:rsidR="006B3794">
        <w:rPr>
          <w:rStyle w:val="Hyperlink"/>
          <w:color w:val="000000" w:themeColor="text1"/>
          <w:u w:val="none"/>
        </w:rPr>
        <w:t>to</w:t>
      </w:r>
      <w:r>
        <w:rPr>
          <w:rStyle w:val="Hyperlink"/>
          <w:color w:val="000000" w:themeColor="text1"/>
          <w:u w:val="none"/>
        </w:rPr>
        <w:t xml:space="preserve"> disclos</w:t>
      </w:r>
      <w:r w:rsidR="006B3794">
        <w:rPr>
          <w:rStyle w:val="Hyperlink"/>
          <w:color w:val="000000" w:themeColor="text1"/>
          <w:u w:val="none"/>
        </w:rPr>
        <w:t>e</w:t>
      </w:r>
      <w:r>
        <w:rPr>
          <w:rStyle w:val="Hyperlink"/>
          <w:color w:val="000000" w:themeColor="text1"/>
          <w:u w:val="none"/>
        </w:rPr>
        <w:t xml:space="preserve"> or provid</w:t>
      </w:r>
      <w:r w:rsidR="006B3794">
        <w:rPr>
          <w:rStyle w:val="Hyperlink"/>
          <w:color w:val="000000" w:themeColor="text1"/>
          <w:u w:val="none"/>
        </w:rPr>
        <w:t>e</w:t>
      </w:r>
      <w:r>
        <w:rPr>
          <w:rStyle w:val="Hyperlink"/>
          <w:color w:val="000000" w:themeColor="text1"/>
          <w:u w:val="none"/>
        </w:rPr>
        <w:t xml:space="preserve"> a public record, the court shall award</w:t>
      </w:r>
      <w:r w:rsidR="006B3794">
        <w:rPr>
          <w:rStyle w:val="Hyperlink"/>
          <w:color w:val="000000" w:themeColor="text1"/>
          <w:u w:val="none"/>
        </w:rPr>
        <w:t xml:space="preserve"> you </w:t>
      </w:r>
      <w:r>
        <w:rPr>
          <w:rStyle w:val="Hyperlink"/>
          <w:color w:val="000000" w:themeColor="text1"/>
          <w:u w:val="none"/>
        </w:rPr>
        <w:t>damages</w:t>
      </w:r>
      <w:r w:rsidR="006B3794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in the</w:t>
      </w:r>
      <w:r w:rsidR="006B3794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amount of $1,000.00.</w:t>
      </w:r>
    </w:p>
    <w:p w14:paraId="3CB7439B" w14:textId="77777777" w:rsidR="006B3794" w:rsidRDefault="006B3794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5DA964ED" w14:textId="77777777" w:rsidR="006B3794" w:rsidRDefault="00C653B6" w:rsidP="00FA6EDB">
      <w:pPr>
        <w:rPr>
          <w:rStyle w:val="Hyperlink"/>
          <w:b/>
          <w:color w:val="000000" w:themeColor="text1"/>
          <w:u w:val="none"/>
        </w:rPr>
      </w:pPr>
      <w:r>
        <w:rPr>
          <w:rStyle w:val="Hyperlink"/>
          <w:b/>
          <w:color w:val="000000" w:themeColor="text1"/>
          <w:u w:val="none"/>
        </w:rPr>
        <w:br w:type="page"/>
      </w:r>
      <w:r w:rsidR="006B3794" w:rsidRPr="006B3794">
        <w:rPr>
          <w:rStyle w:val="Hyperlink"/>
          <w:b/>
          <w:color w:val="000000" w:themeColor="text1"/>
          <w:u w:val="none"/>
        </w:rPr>
        <w:lastRenderedPageBreak/>
        <w:t>Appeal of an Excess FOIA Processing Fee</w:t>
      </w:r>
    </w:p>
    <w:p w14:paraId="4691CD36" w14:textId="77777777" w:rsidR="006B3794" w:rsidRDefault="006B3794" w:rsidP="00995EEE">
      <w:pPr>
        <w:ind w:left="720" w:hanging="720"/>
        <w:jc w:val="both"/>
        <w:rPr>
          <w:rStyle w:val="Hyperlink"/>
          <w:b/>
          <w:color w:val="000000" w:themeColor="text1"/>
          <w:u w:val="none"/>
        </w:rPr>
      </w:pPr>
    </w:p>
    <w:p w14:paraId="627A66C8" w14:textId="77777777" w:rsidR="006B3794" w:rsidRDefault="006B3794" w:rsidP="0019402F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If </w:t>
      </w:r>
      <w:r w:rsidR="002F6530">
        <w:rPr>
          <w:rStyle w:val="Hyperlink"/>
          <w:color w:val="000000" w:themeColor="text1"/>
          <w:u w:val="none"/>
        </w:rPr>
        <w:t>you</w:t>
      </w:r>
      <w:r>
        <w:rPr>
          <w:rStyle w:val="Hyperlink"/>
          <w:color w:val="000000" w:themeColor="text1"/>
          <w:u w:val="none"/>
        </w:rPr>
        <w:t xml:space="preserve"> believe that the fee charged by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to process </w:t>
      </w:r>
      <w:r w:rsidR="002F6530">
        <w:rPr>
          <w:rStyle w:val="Hyperlink"/>
          <w:color w:val="000000" w:themeColor="text1"/>
          <w:u w:val="none"/>
        </w:rPr>
        <w:t>your</w:t>
      </w:r>
      <w:r>
        <w:rPr>
          <w:rStyle w:val="Hyperlink"/>
          <w:color w:val="000000" w:themeColor="text1"/>
          <w:u w:val="none"/>
        </w:rPr>
        <w:t xml:space="preserve"> FOIA request exceeds the amount permitted by </w:t>
      </w:r>
      <w:r w:rsidR="00995EEE">
        <w:rPr>
          <w:rStyle w:val="Hyperlink"/>
          <w:color w:val="000000" w:themeColor="text1"/>
          <w:u w:val="none"/>
        </w:rPr>
        <w:t>S</w:t>
      </w:r>
      <w:r>
        <w:rPr>
          <w:rStyle w:val="Hyperlink"/>
          <w:color w:val="000000" w:themeColor="text1"/>
          <w:u w:val="none"/>
        </w:rPr>
        <w:t xml:space="preserve">tate law, </w:t>
      </w:r>
      <w:r w:rsidR="002F6530">
        <w:rPr>
          <w:rStyle w:val="Hyperlink"/>
          <w:color w:val="000000" w:themeColor="text1"/>
          <w:u w:val="none"/>
        </w:rPr>
        <w:t>you</w:t>
      </w:r>
      <w:r>
        <w:rPr>
          <w:rStyle w:val="Hyperlink"/>
          <w:color w:val="000000" w:themeColor="text1"/>
          <w:u w:val="none"/>
        </w:rPr>
        <w:t xml:space="preserve"> must first appeal to the </w:t>
      </w:r>
      <w:r w:rsidR="0047390E">
        <w:rPr>
          <w:rStyle w:val="Hyperlink"/>
          <w:color w:val="000000" w:themeColor="text1"/>
          <w:u w:val="none"/>
        </w:rPr>
        <w:t>DRCFA</w:t>
      </w:r>
      <w:r w:rsidR="002F6530">
        <w:rPr>
          <w:rStyle w:val="Hyperlink"/>
          <w:color w:val="000000" w:themeColor="text1"/>
          <w:u w:val="none"/>
        </w:rPr>
        <w:t xml:space="preserve"> </w:t>
      </w:r>
      <w:r w:rsidR="00C653B6">
        <w:rPr>
          <w:rStyle w:val="Hyperlink"/>
          <w:color w:val="000000" w:themeColor="text1"/>
          <w:u w:val="none"/>
        </w:rPr>
        <w:t xml:space="preserve">Board of Directors </w:t>
      </w:r>
      <w:r>
        <w:rPr>
          <w:rStyle w:val="Hyperlink"/>
          <w:color w:val="000000" w:themeColor="text1"/>
          <w:u w:val="none"/>
        </w:rPr>
        <w:t xml:space="preserve">by submitting a written appeal for a fee reduction to the office of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>.</w:t>
      </w:r>
    </w:p>
    <w:p w14:paraId="0CC60284" w14:textId="77777777" w:rsidR="006B3794" w:rsidRDefault="006B3794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235B3F19" w14:textId="494530F5" w:rsidR="002F6530" w:rsidRDefault="006B3794" w:rsidP="0019402F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The appeal must specifically state the word “appeal” and identify how the required fee exceeds the amount permitted. </w:t>
      </w:r>
      <w:r w:rsidR="002F6530">
        <w:rPr>
          <w:rStyle w:val="Hyperlink"/>
          <w:color w:val="000000" w:themeColor="text1"/>
          <w:u w:val="none"/>
        </w:rPr>
        <w:t xml:space="preserve">You may use the </w:t>
      </w:r>
      <w:r w:rsidR="0047390E">
        <w:rPr>
          <w:rStyle w:val="Hyperlink"/>
          <w:color w:val="000000" w:themeColor="text1"/>
          <w:u w:val="none"/>
        </w:rPr>
        <w:t>DRCFA</w:t>
      </w:r>
      <w:r w:rsidR="002F6530">
        <w:rPr>
          <w:rStyle w:val="Hyperlink"/>
          <w:color w:val="000000" w:themeColor="text1"/>
          <w:u w:val="none"/>
        </w:rPr>
        <w:t xml:space="preserve"> FOIA Appeal Form (To Appeal an Excess Fee), which is available on</w:t>
      </w:r>
      <w:r w:rsidR="00EE2E56">
        <w:rPr>
          <w:rStyle w:val="Hyperlink"/>
          <w:color w:val="000000" w:themeColor="text1"/>
          <w:u w:val="none"/>
        </w:rPr>
        <w:t>:</w:t>
      </w:r>
      <w:r w:rsidR="00EE2E56" w:rsidRPr="00EE2E56">
        <w:rPr>
          <w:rStyle w:val="Hyperlink"/>
          <w:color w:val="000000" w:themeColor="text1"/>
          <w:u w:val="none"/>
        </w:rPr>
        <w:t xml:space="preserve"> </w:t>
      </w:r>
      <w:r w:rsidR="00EE2E56">
        <w:rPr>
          <w:rStyle w:val="Hyperlink"/>
          <w:color w:val="000000" w:themeColor="text1"/>
          <w:u w:val="none"/>
        </w:rPr>
        <w:t xml:space="preserve">the DRCFA’s website at </w:t>
      </w:r>
      <w:hyperlink r:id="rId17" w:history="1">
        <w:r w:rsidR="00EE2E56" w:rsidRPr="001C3FDA">
          <w:rPr>
            <w:rStyle w:val="Hyperlink"/>
          </w:rPr>
          <w:t>www.DRCFA.org</w:t>
        </w:r>
      </w:hyperlink>
      <w:r w:rsidR="00EE2E56">
        <w:rPr>
          <w:rStyle w:val="Hyperlink"/>
          <w:color w:val="000000" w:themeColor="text1"/>
          <w:u w:val="none"/>
        </w:rPr>
        <w:t xml:space="preserve">; the </w:t>
      </w:r>
      <w:r w:rsidR="00ED042B">
        <w:rPr>
          <w:rStyle w:val="Hyperlink"/>
          <w:color w:val="000000" w:themeColor="text1"/>
          <w:u w:val="none"/>
        </w:rPr>
        <w:t>Huntington Place</w:t>
      </w:r>
      <w:r w:rsidR="00EE2E56">
        <w:rPr>
          <w:rStyle w:val="Hyperlink"/>
          <w:color w:val="000000" w:themeColor="text1"/>
          <w:u w:val="none"/>
        </w:rPr>
        <w:t xml:space="preserve"> website at </w:t>
      </w:r>
      <w:hyperlink r:id="rId18" w:history="1">
        <w:r w:rsidR="00ED042B" w:rsidRPr="00DB539E">
          <w:rPr>
            <w:rStyle w:val="Hyperlink"/>
          </w:rPr>
          <w:t>www.huntingtonplacedetroit.com</w:t>
        </w:r>
      </w:hyperlink>
      <w:r w:rsidR="00EE2E56">
        <w:rPr>
          <w:rStyle w:val="Hyperlink"/>
          <w:u w:val="none"/>
        </w:rPr>
        <w:t xml:space="preserve">; </w:t>
      </w:r>
      <w:r w:rsidR="00EE2E56" w:rsidRPr="000A1360">
        <w:rPr>
          <w:rStyle w:val="Hyperlink"/>
          <w:color w:val="auto"/>
          <w:u w:val="none"/>
        </w:rPr>
        <w:t>and at</w:t>
      </w:r>
      <w:r w:rsidR="00EE2E56">
        <w:rPr>
          <w:rStyle w:val="Hyperlink"/>
          <w:color w:val="auto"/>
          <w:u w:val="none"/>
        </w:rPr>
        <w:t xml:space="preserve"> the </w:t>
      </w:r>
      <w:r w:rsidR="00ED042B">
        <w:rPr>
          <w:rStyle w:val="Hyperlink"/>
          <w:color w:val="auto"/>
          <w:u w:val="none"/>
        </w:rPr>
        <w:t>Huntington Place</w:t>
      </w:r>
      <w:r w:rsidR="00EE2E56">
        <w:rPr>
          <w:rStyle w:val="Hyperlink"/>
          <w:color w:val="auto"/>
          <w:u w:val="none"/>
        </w:rPr>
        <w:t xml:space="preserve"> Convention Center, One Washington Boulevard, Detroit, MI  48226.</w:t>
      </w:r>
    </w:p>
    <w:p w14:paraId="7E905DF2" w14:textId="77777777" w:rsidR="0019402F" w:rsidRDefault="0019402F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03711224" w14:textId="77777777" w:rsidR="006B3794" w:rsidRDefault="006B3794" w:rsidP="0019402F">
      <w:pPr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The </w:t>
      </w:r>
      <w:r w:rsidR="00C653B6">
        <w:rPr>
          <w:rStyle w:val="Hyperlink"/>
          <w:color w:val="000000" w:themeColor="text1"/>
          <w:u w:val="none"/>
        </w:rPr>
        <w:t>Board of Directors i</w:t>
      </w:r>
      <w:r>
        <w:rPr>
          <w:rStyle w:val="Hyperlink"/>
          <w:color w:val="000000" w:themeColor="text1"/>
          <w:u w:val="none"/>
        </w:rPr>
        <w:t>s not considered to have received a written appeal until the first regularly</w:t>
      </w:r>
      <w:r w:rsidR="0019402F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scheduled </w:t>
      </w:r>
      <w:r w:rsidR="00C653B6">
        <w:rPr>
          <w:rStyle w:val="Hyperlink"/>
          <w:color w:val="000000" w:themeColor="text1"/>
          <w:u w:val="none"/>
        </w:rPr>
        <w:t>Board m</w:t>
      </w:r>
      <w:r>
        <w:rPr>
          <w:rStyle w:val="Hyperlink"/>
          <w:color w:val="000000" w:themeColor="text1"/>
          <w:u w:val="none"/>
        </w:rPr>
        <w:t>eeting following submission of the written appeal.</w:t>
      </w:r>
    </w:p>
    <w:p w14:paraId="23D1A10F" w14:textId="77777777" w:rsidR="006B3794" w:rsidRDefault="006B3794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3C1C75D8" w14:textId="77777777" w:rsidR="006B3794" w:rsidRDefault="006B3794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Within 10 business days </w:t>
      </w:r>
      <w:r w:rsidR="002F6530">
        <w:rPr>
          <w:rStyle w:val="Hyperlink"/>
          <w:color w:val="000000" w:themeColor="text1"/>
          <w:u w:val="none"/>
        </w:rPr>
        <w:t>after</w:t>
      </w:r>
      <w:r>
        <w:rPr>
          <w:rStyle w:val="Hyperlink"/>
          <w:color w:val="000000" w:themeColor="text1"/>
          <w:u w:val="none"/>
        </w:rPr>
        <w:t xml:space="preserve"> receiving the appeal the </w:t>
      </w:r>
      <w:r w:rsidR="0047390E">
        <w:rPr>
          <w:rStyle w:val="Hyperlink"/>
          <w:color w:val="000000" w:themeColor="text1"/>
          <w:u w:val="none"/>
        </w:rPr>
        <w:t>DRCFA</w:t>
      </w:r>
      <w:r>
        <w:rPr>
          <w:rStyle w:val="Hyperlink"/>
          <w:color w:val="000000" w:themeColor="text1"/>
          <w:u w:val="none"/>
        </w:rPr>
        <w:t xml:space="preserve"> will respond in writing by:</w:t>
      </w:r>
    </w:p>
    <w:p w14:paraId="2AE1BE8E" w14:textId="77777777" w:rsidR="006B3794" w:rsidRDefault="006B3794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31581452" w14:textId="77777777" w:rsidR="006B3794" w:rsidRPr="000C2FF1" w:rsidRDefault="006B3794" w:rsidP="00995EEE">
      <w:pPr>
        <w:ind w:left="720"/>
        <w:jc w:val="both"/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>Waiving the fee;</w:t>
      </w:r>
    </w:p>
    <w:p w14:paraId="1B105340" w14:textId="77777777" w:rsidR="006B3794" w:rsidRDefault="006B3794" w:rsidP="00995EEE">
      <w:pPr>
        <w:ind w:left="720" w:hanging="720"/>
        <w:jc w:val="both"/>
      </w:pPr>
    </w:p>
    <w:p w14:paraId="5C568056" w14:textId="77777777" w:rsidR="006B3794" w:rsidRPr="000C2FF1" w:rsidRDefault="006B3794" w:rsidP="00995EEE">
      <w:pPr>
        <w:ind w:left="1440" w:hanging="720"/>
        <w:jc w:val="both"/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>Reducing the fee and issuing a written determination indicating the specific basis that supports the remaining fee;</w:t>
      </w:r>
    </w:p>
    <w:p w14:paraId="7D864505" w14:textId="77777777" w:rsidR="006B3794" w:rsidRDefault="006B3794" w:rsidP="00995EEE">
      <w:pPr>
        <w:ind w:left="720" w:hanging="720"/>
        <w:jc w:val="both"/>
      </w:pPr>
    </w:p>
    <w:p w14:paraId="2312D298" w14:textId="77777777" w:rsidR="006B3794" w:rsidRPr="000C2FF1" w:rsidRDefault="006B3794" w:rsidP="00995EEE">
      <w:pPr>
        <w:ind w:left="1440" w:hanging="720"/>
        <w:jc w:val="both"/>
      </w:pPr>
      <w:r>
        <w:rPr>
          <w:rStyle w:val="Hyperlink"/>
          <w:color w:val="000000" w:themeColor="text1"/>
          <w:u w:val="none"/>
        </w:rPr>
        <w:t xml:space="preserve">• </w:t>
      </w:r>
      <w:r>
        <w:rPr>
          <w:rStyle w:val="Hyperlink"/>
          <w:color w:val="000000" w:themeColor="text1"/>
          <w:u w:val="none"/>
        </w:rPr>
        <w:tab/>
        <w:t xml:space="preserve">Upholding the fee and issuing a written determination indicating the specific basis that supports the required fee; or </w:t>
      </w:r>
    </w:p>
    <w:p w14:paraId="2425DBC6" w14:textId="77777777" w:rsidR="006B3794" w:rsidRDefault="006B3794" w:rsidP="00995EEE">
      <w:pPr>
        <w:ind w:left="720" w:hanging="720"/>
        <w:jc w:val="both"/>
      </w:pPr>
    </w:p>
    <w:p w14:paraId="5B6D0A81" w14:textId="77777777" w:rsidR="006B3794" w:rsidRDefault="006B3794" w:rsidP="00995EEE">
      <w:pPr>
        <w:ind w:left="1440" w:hanging="720"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•</w:t>
      </w:r>
      <w:r>
        <w:rPr>
          <w:rStyle w:val="Hyperlink"/>
          <w:color w:val="000000" w:themeColor="text1"/>
          <w:u w:val="none"/>
        </w:rPr>
        <w:tab/>
        <w:t xml:space="preserve">Issuing a notice detailing the reason or reasons for extending for not more than 10 business days the period during which the </w:t>
      </w:r>
      <w:r w:rsidR="00C653B6">
        <w:rPr>
          <w:rStyle w:val="Hyperlink"/>
          <w:color w:val="000000" w:themeColor="text1"/>
          <w:u w:val="none"/>
        </w:rPr>
        <w:t>Board of Directors w</w:t>
      </w:r>
      <w:r>
        <w:rPr>
          <w:rStyle w:val="Hyperlink"/>
          <w:color w:val="000000" w:themeColor="text1"/>
          <w:u w:val="none"/>
        </w:rPr>
        <w:t xml:space="preserve">ill respond to the written appeal. The </w:t>
      </w:r>
      <w:r w:rsidR="00C653B6">
        <w:rPr>
          <w:rStyle w:val="Hyperlink"/>
          <w:color w:val="000000" w:themeColor="text1"/>
          <w:u w:val="none"/>
        </w:rPr>
        <w:t>Board of Directors</w:t>
      </w:r>
      <w:r>
        <w:rPr>
          <w:rStyle w:val="Hyperlink"/>
          <w:color w:val="000000" w:themeColor="text1"/>
          <w:u w:val="none"/>
        </w:rPr>
        <w:t xml:space="preserve"> shall not issue more than 1 notice of extension for a particular written appeal.</w:t>
      </w:r>
    </w:p>
    <w:p w14:paraId="0138CCF6" w14:textId="77777777" w:rsidR="006B3794" w:rsidRDefault="006B3794" w:rsidP="00995EEE">
      <w:pPr>
        <w:ind w:left="720" w:hanging="720"/>
        <w:jc w:val="both"/>
        <w:rPr>
          <w:rStyle w:val="Hyperlink"/>
          <w:color w:val="000000" w:themeColor="text1"/>
          <w:u w:val="none"/>
        </w:rPr>
      </w:pPr>
    </w:p>
    <w:p w14:paraId="7B1BA187" w14:textId="77777777" w:rsidR="00521E73" w:rsidRDefault="006B3794" w:rsidP="0019402F">
      <w:pPr>
        <w:jc w:val="both"/>
      </w:pPr>
      <w:r>
        <w:rPr>
          <w:rStyle w:val="Hyperlink"/>
          <w:color w:val="000000" w:themeColor="text1"/>
          <w:u w:val="none"/>
        </w:rPr>
        <w:t xml:space="preserve">Within 45 days after receiving notice of the </w:t>
      </w:r>
      <w:r w:rsidR="00C653B6">
        <w:rPr>
          <w:rStyle w:val="Hyperlink"/>
          <w:color w:val="000000" w:themeColor="text1"/>
          <w:u w:val="none"/>
        </w:rPr>
        <w:t xml:space="preserve">Board of Directors’ </w:t>
      </w:r>
      <w:r>
        <w:rPr>
          <w:rStyle w:val="Hyperlink"/>
          <w:color w:val="000000" w:themeColor="text1"/>
          <w:u w:val="none"/>
        </w:rPr>
        <w:t xml:space="preserve">determination of </w:t>
      </w:r>
      <w:r w:rsidR="00CF419F">
        <w:rPr>
          <w:rStyle w:val="Hyperlink"/>
          <w:color w:val="000000" w:themeColor="text1"/>
          <w:u w:val="none"/>
        </w:rPr>
        <w:t>the processing fee appeal</w:t>
      </w:r>
      <w:r>
        <w:rPr>
          <w:rStyle w:val="Hyperlink"/>
          <w:color w:val="000000" w:themeColor="text1"/>
          <w:u w:val="none"/>
        </w:rPr>
        <w:t xml:space="preserve">, </w:t>
      </w:r>
      <w:r w:rsidR="00CF419F">
        <w:rPr>
          <w:rStyle w:val="Hyperlink"/>
          <w:color w:val="000000" w:themeColor="text1"/>
          <w:u w:val="none"/>
        </w:rPr>
        <w:t>you</w:t>
      </w:r>
      <w:r>
        <w:rPr>
          <w:rStyle w:val="Hyperlink"/>
          <w:color w:val="000000" w:themeColor="text1"/>
          <w:u w:val="none"/>
        </w:rPr>
        <w:t xml:space="preserve"> may commence a civil action in </w:t>
      </w:r>
      <w:r w:rsidR="00C653B6">
        <w:rPr>
          <w:rStyle w:val="Hyperlink"/>
          <w:color w:val="000000" w:themeColor="text1"/>
          <w:u w:val="none"/>
        </w:rPr>
        <w:t xml:space="preserve">Wayne </w:t>
      </w:r>
      <w:r>
        <w:rPr>
          <w:rStyle w:val="Hyperlink"/>
          <w:color w:val="000000" w:themeColor="text1"/>
          <w:u w:val="none"/>
        </w:rPr>
        <w:t xml:space="preserve">County Circuit Court for a fee reduction. </w:t>
      </w:r>
      <w:r w:rsidR="00CF419F">
        <w:rPr>
          <w:rStyle w:val="Hyperlink"/>
          <w:color w:val="000000" w:themeColor="text1"/>
          <w:u w:val="none"/>
        </w:rPr>
        <w:t>If you</w:t>
      </w:r>
      <w:r>
        <w:t xml:space="preserve"> prevail in </w:t>
      </w:r>
      <w:r w:rsidR="00CF419F">
        <w:t>the civil action b</w:t>
      </w:r>
      <w:r>
        <w:t xml:space="preserve">y receiving a reduction of 50% or more of the total fee, the court may award all or an appropriate </w:t>
      </w:r>
      <w:r w:rsidR="00CF419F">
        <w:t>amount</w:t>
      </w:r>
      <w:r>
        <w:t xml:space="preserve"> of reasonable attorneys’ fees, costs, and disbursements. If the court determines that the </w:t>
      </w:r>
      <w:r w:rsidR="0047390E">
        <w:t>DRCFA</w:t>
      </w:r>
      <w:r>
        <w:t xml:space="preserve"> </w:t>
      </w:r>
      <w:r w:rsidR="00CF419F">
        <w:t>acted</w:t>
      </w:r>
      <w:r>
        <w:t xml:space="preserve"> arbitrarily and</w:t>
      </w:r>
      <w:r w:rsidR="00AC6B27">
        <w:t xml:space="preserve"> </w:t>
      </w:r>
      <w:r>
        <w:t>capriciously by</w:t>
      </w:r>
      <w:r w:rsidR="00CF419F">
        <w:t xml:space="preserve"> </w:t>
      </w:r>
      <w:r>
        <w:t xml:space="preserve">charging an excessive fee, the court </w:t>
      </w:r>
      <w:r w:rsidR="00CF419F">
        <w:t>may also</w:t>
      </w:r>
      <w:r>
        <w:t xml:space="preserve"> </w:t>
      </w:r>
      <w:r w:rsidR="00CF419F">
        <w:t>award you punitive damages in the</w:t>
      </w:r>
      <w:r w:rsidR="00AC6B27">
        <w:t xml:space="preserve"> </w:t>
      </w:r>
      <w:r w:rsidR="00CF419F">
        <w:t>amount of</w:t>
      </w:r>
      <w:r>
        <w:t xml:space="preserve"> $500.00. </w:t>
      </w:r>
      <w:r w:rsidR="0019402F">
        <w:t xml:space="preserve"> </w:t>
      </w:r>
    </w:p>
    <w:p w14:paraId="6E109FAB" w14:textId="77777777" w:rsidR="0019402F" w:rsidRDefault="0019402F" w:rsidP="00995EEE">
      <w:pPr>
        <w:ind w:left="720" w:hanging="720"/>
        <w:jc w:val="both"/>
      </w:pPr>
    </w:p>
    <w:p w14:paraId="0ECA5098" w14:textId="77777777" w:rsidR="0019402F" w:rsidRPr="006B3794" w:rsidRDefault="0019402F" w:rsidP="00995EEE">
      <w:pPr>
        <w:ind w:left="720" w:hanging="720"/>
        <w:jc w:val="both"/>
        <w:rPr>
          <w:rStyle w:val="Hyperlink"/>
          <w:b/>
          <w:color w:val="000000" w:themeColor="text1"/>
          <w:u w:val="none"/>
        </w:rPr>
      </w:pPr>
    </w:p>
    <w:sectPr w:rsidR="0019402F" w:rsidRPr="006B3794" w:rsidSect="00A70BAC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C414" w14:textId="77777777" w:rsidR="009737E6" w:rsidRDefault="009737E6" w:rsidP="00166B99">
      <w:r>
        <w:separator/>
      </w:r>
    </w:p>
  </w:endnote>
  <w:endnote w:type="continuationSeparator" w:id="0">
    <w:p w14:paraId="0735CD60" w14:textId="77777777" w:rsidR="009737E6" w:rsidRDefault="009737E6" w:rsidP="0016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634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CF213D" w14:textId="77777777" w:rsidR="00521E73" w:rsidRDefault="00521E73">
            <w:pPr>
              <w:pStyle w:val="Footer"/>
              <w:jc w:val="center"/>
            </w:pPr>
            <w:r>
              <w:t xml:space="preserve">Page </w:t>
            </w:r>
            <w:r w:rsidR="008B194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B1944">
              <w:rPr>
                <w:b/>
                <w:bCs/>
              </w:rPr>
              <w:fldChar w:fldCharType="separate"/>
            </w:r>
            <w:r w:rsidR="00EE2E56">
              <w:rPr>
                <w:b/>
                <w:bCs/>
                <w:noProof/>
              </w:rPr>
              <w:t>1</w:t>
            </w:r>
            <w:r w:rsidR="008B1944">
              <w:rPr>
                <w:b/>
                <w:bCs/>
              </w:rPr>
              <w:fldChar w:fldCharType="end"/>
            </w:r>
            <w:r>
              <w:t xml:space="preserve"> of </w:t>
            </w:r>
            <w:r w:rsidR="008B194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B1944">
              <w:rPr>
                <w:b/>
                <w:bCs/>
              </w:rPr>
              <w:fldChar w:fldCharType="separate"/>
            </w:r>
            <w:r w:rsidR="00EE2E56">
              <w:rPr>
                <w:b/>
                <w:bCs/>
                <w:noProof/>
              </w:rPr>
              <w:t>8</w:t>
            </w:r>
            <w:r w:rsidR="008B1944">
              <w:rPr>
                <w:b/>
                <w:bCs/>
              </w:rPr>
              <w:fldChar w:fldCharType="end"/>
            </w:r>
          </w:p>
        </w:sdtContent>
      </w:sdt>
    </w:sdtContent>
  </w:sdt>
  <w:p w14:paraId="1E3AF66E" w14:textId="77777777" w:rsidR="00521E73" w:rsidRDefault="00521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473F" w14:textId="77777777" w:rsidR="009737E6" w:rsidRDefault="009737E6" w:rsidP="00166B99">
      <w:r>
        <w:separator/>
      </w:r>
    </w:p>
  </w:footnote>
  <w:footnote w:type="continuationSeparator" w:id="0">
    <w:p w14:paraId="079FDF6C" w14:textId="77777777" w:rsidR="009737E6" w:rsidRDefault="009737E6" w:rsidP="0016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A35F3"/>
    <w:multiLevelType w:val="hybridMultilevel"/>
    <w:tmpl w:val="EB62AE4E"/>
    <w:lvl w:ilvl="0" w:tplc="5DC4C130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8937B8"/>
    <w:multiLevelType w:val="hybridMultilevel"/>
    <w:tmpl w:val="F2C28584"/>
    <w:lvl w:ilvl="0" w:tplc="48E007F0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1124119">
    <w:abstractNumId w:val="0"/>
  </w:num>
  <w:num w:numId="2" w16cid:durableId="77267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3CC"/>
    <w:rsid w:val="00011C4B"/>
    <w:rsid w:val="00013377"/>
    <w:rsid w:val="00071C9F"/>
    <w:rsid w:val="00073BC0"/>
    <w:rsid w:val="00077DD8"/>
    <w:rsid w:val="000A00D5"/>
    <w:rsid w:val="000A1360"/>
    <w:rsid w:val="000C2FF1"/>
    <w:rsid w:val="000F3F0B"/>
    <w:rsid w:val="00100A89"/>
    <w:rsid w:val="00152D32"/>
    <w:rsid w:val="00166B99"/>
    <w:rsid w:val="00191AED"/>
    <w:rsid w:val="00192A99"/>
    <w:rsid w:val="0019402F"/>
    <w:rsid w:val="00194BA1"/>
    <w:rsid w:val="001A1CB4"/>
    <w:rsid w:val="001B7C8F"/>
    <w:rsid w:val="001C6451"/>
    <w:rsid w:val="00235E7F"/>
    <w:rsid w:val="00250C34"/>
    <w:rsid w:val="00252778"/>
    <w:rsid w:val="002547AD"/>
    <w:rsid w:val="00291243"/>
    <w:rsid w:val="002C5D9B"/>
    <w:rsid w:val="002E0B44"/>
    <w:rsid w:val="002F6530"/>
    <w:rsid w:val="0032077E"/>
    <w:rsid w:val="00331BE8"/>
    <w:rsid w:val="00344EBB"/>
    <w:rsid w:val="00352A01"/>
    <w:rsid w:val="0036626E"/>
    <w:rsid w:val="003949AE"/>
    <w:rsid w:val="00394FD5"/>
    <w:rsid w:val="003B0A47"/>
    <w:rsid w:val="00426335"/>
    <w:rsid w:val="00446256"/>
    <w:rsid w:val="0047390E"/>
    <w:rsid w:val="0047618F"/>
    <w:rsid w:val="004B4A51"/>
    <w:rsid w:val="004E0221"/>
    <w:rsid w:val="00503021"/>
    <w:rsid w:val="0051450A"/>
    <w:rsid w:val="00521E73"/>
    <w:rsid w:val="00536760"/>
    <w:rsid w:val="00561018"/>
    <w:rsid w:val="0056497E"/>
    <w:rsid w:val="005652DA"/>
    <w:rsid w:val="005914CD"/>
    <w:rsid w:val="0059381B"/>
    <w:rsid w:val="005A2C50"/>
    <w:rsid w:val="005A707E"/>
    <w:rsid w:val="005C6BCE"/>
    <w:rsid w:val="005E1320"/>
    <w:rsid w:val="005E1A6D"/>
    <w:rsid w:val="00604B10"/>
    <w:rsid w:val="00607AA5"/>
    <w:rsid w:val="006206DE"/>
    <w:rsid w:val="006230F8"/>
    <w:rsid w:val="006242A7"/>
    <w:rsid w:val="006340E4"/>
    <w:rsid w:val="0065335D"/>
    <w:rsid w:val="006606BA"/>
    <w:rsid w:val="00677687"/>
    <w:rsid w:val="006B3794"/>
    <w:rsid w:val="006D34B2"/>
    <w:rsid w:val="006D40B8"/>
    <w:rsid w:val="006D4AA2"/>
    <w:rsid w:val="006F2043"/>
    <w:rsid w:val="006F5572"/>
    <w:rsid w:val="00705572"/>
    <w:rsid w:val="0071697A"/>
    <w:rsid w:val="00722C57"/>
    <w:rsid w:val="00724FC6"/>
    <w:rsid w:val="007324AF"/>
    <w:rsid w:val="00750CC8"/>
    <w:rsid w:val="0078027A"/>
    <w:rsid w:val="00780780"/>
    <w:rsid w:val="007A3040"/>
    <w:rsid w:val="007B3436"/>
    <w:rsid w:val="0084075A"/>
    <w:rsid w:val="00872C0D"/>
    <w:rsid w:val="008A7D03"/>
    <w:rsid w:val="008B1944"/>
    <w:rsid w:val="008B6269"/>
    <w:rsid w:val="008E0FA3"/>
    <w:rsid w:val="008F3064"/>
    <w:rsid w:val="00900220"/>
    <w:rsid w:val="00902AF0"/>
    <w:rsid w:val="0092409E"/>
    <w:rsid w:val="00924F4D"/>
    <w:rsid w:val="00927D5D"/>
    <w:rsid w:val="009737E6"/>
    <w:rsid w:val="009807E7"/>
    <w:rsid w:val="00995EEE"/>
    <w:rsid w:val="009B4637"/>
    <w:rsid w:val="009B6275"/>
    <w:rsid w:val="009C0F89"/>
    <w:rsid w:val="009D4BAC"/>
    <w:rsid w:val="009F407A"/>
    <w:rsid w:val="00A000A3"/>
    <w:rsid w:val="00A06FBD"/>
    <w:rsid w:val="00A23E76"/>
    <w:rsid w:val="00A402EE"/>
    <w:rsid w:val="00A55AA0"/>
    <w:rsid w:val="00A70BAC"/>
    <w:rsid w:val="00A82F61"/>
    <w:rsid w:val="00AA38CC"/>
    <w:rsid w:val="00AC6B27"/>
    <w:rsid w:val="00AD5E58"/>
    <w:rsid w:val="00AE54F1"/>
    <w:rsid w:val="00AE7DEE"/>
    <w:rsid w:val="00B21B06"/>
    <w:rsid w:val="00B669A3"/>
    <w:rsid w:val="00BA7F29"/>
    <w:rsid w:val="00BB629C"/>
    <w:rsid w:val="00BD7AAA"/>
    <w:rsid w:val="00C16604"/>
    <w:rsid w:val="00C27C49"/>
    <w:rsid w:val="00C50BD7"/>
    <w:rsid w:val="00C653A7"/>
    <w:rsid w:val="00C653B6"/>
    <w:rsid w:val="00C956EF"/>
    <w:rsid w:val="00C9676E"/>
    <w:rsid w:val="00C97DF8"/>
    <w:rsid w:val="00CA755E"/>
    <w:rsid w:val="00CD0956"/>
    <w:rsid w:val="00CD0AFC"/>
    <w:rsid w:val="00CF419F"/>
    <w:rsid w:val="00D0218F"/>
    <w:rsid w:val="00D11866"/>
    <w:rsid w:val="00D33713"/>
    <w:rsid w:val="00D342EF"/>
    <w:rsid w:val="00DA03CC"/>
    <w:rsid w:val="00DB64BC"/>
    <w:rsid w:val="00DC4711"/>
    <w:rsid w:val="00DD6B33"/>
    <w:rsid w:val="00DE02CE"/>
    <w:rsid w:val="00E22AD0"/>
    <w:rsid w:val="00E43F26"/>
    <w:rsid w:val="00E55EEF"/>
    <w:rsid w:val="00E64346"/>
    <w:rsid w:val="00E81260"/>
    <w:rsid w:val="00E84F01"/>
    <w:rsid w:val="00EC5635"/>
    <w:rsid w:val="00ED042B"/>
    <w:rsid w:val="00EE2E56"/>
    <w:rsid w:val="00F14796"/>
    <w:rsid w:val="00F24528"/>
    <w:rsid w:val="00F53E6C"/>
    <w:rsid w:val="00F5581E"/>
    <w:rsid w:val="00F57C07"/>
    <w:rsid w:val="00F76680"/>
    <w:rsid w:val="00F85349"/>
    <w:rsid w:val="00F91624"/>
    <w:rsid w:val="00F971B8"/>
    <w:rsid w:val="00FA6EDB"/>
    <w:rsid w:val="00FD2B3C"/>
    <w:rsid w:val="00FE1FFE"/>
    <w:rsid w:val="00FE4780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E830"/>
  <w15:docId w15:val="{F427F354-C773-48B4-9894-FBC8888F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D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6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B99"/>
  </w:style>
  <w:style w:type="paragraph" w:styleId="Footer">
    <w:name w:val="footer"/>
    <w:basedOn w:val="Normal"/>
    <w:link w:val="FooterChar"/>
    <w:uiPriority w:val="99"/>
    <w:unhideWhenUsed/>
    <w:rsid w:val="00166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B99"/>
  </w:style>
  <w:style w:type="paragraph" w:styleId="BalloonText">
    <w:name w:val="Balloon Text"/>
    <w:basedOn w:val="Normal"/>
    <w:link w:val="BalloonTextChar"/>
    <w:uiPriority w:val="99"/>
    <w:semiHidden/>
    <w:unhideWhenUsed/>
    <w:rsid w:val="006D4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06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CFA.org" TargetMode="External"/><Relationship Id="rId13" Type="http://schemas.openxmlformats.org/officeDocument/2006/relationships/hyperlink" Target="http://www.DRCFA.org" TargetMode="External"/><Relationship Id="rId18" Type="http://schemas.openxmlformats.org/officeDocument/2006/relationships/hyperlink" Target="http://www.huntingtonplacedetroit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OIA@DRCFA.org" TargetMode="External"/><Relationship Id="rId17" Type="http://schemas.openxmlformats.org/officeDocument/2006/relationships/hyperlink" Target="http://www.DRCF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untingtonplacedetroi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ntingtonplacedetroi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CFA.org" TargetMode="External"/><Relationship Id="rId10" Type="http://schemas.openxmlformats.org/officeDocument/2006/relationships/hyperlink" Target="http://www.DRCFA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ntingtonplacedetroit.com" TargetMode="External"/><Relationship Id="rId14" Type="http://schemas.openxmlformats.org/officeDocument/2006/relationships/hyperlink" Target="http://www.huntingtonplacedetro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483F-09F6-4AAF-9F97-226A1002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Hotz</dc:creator>
  <cp:lastModifiedBy>Denise Jasion</cp:lastModifiedBy>
  <cp:revision>6</cp:revision>
  <cp:lastPrinted>2015-10-15T13:05:00Z</cp:lastPrinted>
  <dcterms:created xsi:type="dcterms:W3CDTF">2015-10-27T15:34:00Z</dcterms:created>
  <dcterms:modified xsi:type="dcterms:W3CDTF">2024-03-22T04:08:00Z</dcterms:modified>
</cp:coreProperties>
</file>